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36D" w:rsidRPr="004A5795" w:rsidRDefault="00481EB7" w:rsidP="00481EB7">
      <w:pPr>
        <w:jc w:val="center"/>
        <w:rPr>
          <w:sz w:val="40"/>
          <w:szCs w:val="40"/>
        </w:rPr>
      </w:pPr>
      <w:r w:rsidRPr="004A5795">
        <w:rPr>
          <w:sz w:val="40"/>
          <w:szCs w:val="40"/>
        </w:rPr>
        <w:t>IZRADA CVIJETA SUNCOKRETA</w:t>
      </w:r>
    </w:p>
    <w:p w:rsidR="00481EB7" w:rsidRDefault="00481EB7" w:rsidP="00481EB7"/>
    <w:p w:rsidR="00F50A24" w:rsidRPr="004A5795" w:rsidRDefault="00F50A24" w:rsidP="00481EB7">
      <w:pPr>
        <w:rPr>
          <w:b/>
          <w:sz w:val="40"/>
          <w:szCs w:val="40"/>
        </w:rPr>
      </w:pPr>
      <w:r w:rsidRPr="004A5795">
        <w:rPr>
          <w:b/>
          <w:sz w:val="40"/>
          <w:szCs w:val="40"/>
        </w:rPr>
        <w:t>Materijal :</w:t>
      </w:r>
    </w:p>
    <w:p w:rsidR="00F50A24" w:rsidRPr="004A5795" w:rsidRDefault="00F50A24" w:rsidP="00481EB7">
      <w:pPr>
        <w:rPr>
          <w:sz w:val="32"/>
          <w:szCs w:val="32"/>
        </w:rPr>
      </w:pPr>
      <w:r w:rsidRPr="004A5795">
        <w:rPr>
          <w:sz w:val="32"/>
          <w:szCs w:val="32"/>
        </w:rPr>
        <w:t xml:space="preserve">-bijeli A4 papir/i </w:t>
      </w:r>
      <w:r w:rsidRPr="004A5795">
        <w:rPr>
          <w:noProof/>
          <w:sz w:val="32"/>
          <w:szCs w:val="32"/>
          <w:lang w:eastAsia="hr-HR"/>
        </w:rPr>
        <w:drawing>
          <wp:inline distT="0" distB="0" distL="0" distR="0">
            <wp:extent cx="1888865" cy="1408176"/>
            <wp:effectExtent l="19050" t="0" r="0" b="0"/>
            <wp:docPr id="1" name="Picture 1" descr="G:\Željka USB posel\COOKT 2019 2020\Krizna dokumentacija\Materijali za 14.-17.4\OPSV\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Željka USB posel\COOKT 2019 2020\Krizna dokumentacija\Materijali za 14.-17.4\OPSV\A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585" cy="1408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A24" w:rsidRPr="004A5795" w:rsidRDefault="00F50A24" w:rsidP="00481EB7">
      <w:pPr>
        <w:rPr>
          <w:sz w:val="32"/>
          <w:szCs w:val="32"/>
        </w:rPr>
      </w:pPr>
      <w:r w:rsidRPr="004A5795">
        <w:rPr>
          <w:sz w:val="32"/>
          <w:szCs w:val="32"/>
        </w:rPr>
        <w:t xml:space="preserve">-komad tankog kartona za podlogu (opcionalno) </w:t>
      </w:r>
      <w:r w:rsidRPr="004A5795">
        <w:rPr>
          <w:noProof/>
          <w:sz w:val="32"/>
          <w:szCs w:val="32"/>
          <w:lang w:eastAsia="hr-HR"/>
        </w:rPr>
        <w:drawing>
          <wp:inline distT="0" distB="0" distL="0" distR="0">
            <wp:extent cx="1856511" cy="1115060"/>
            <wp:effectExtent l="19050" t="0" r="0" b="0"/>
            <wp:docPr id="2" name="Picture 2" descr="G:\Željka USB posel\COOKT 2019 2020\Krizna dokumentacija\Materijali za 14.-17.4\OPSV\tanji komad kart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Željka USB posel\COOKT 2019 2020\Krizna dokumentacija\Materijali za 14.-17.4\OPSV\tanji komad karton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923" cy="1115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A24" w:rsidRPr="004A5795" w:rsidRDefault="00F50A24" w:rsidP="00481EB7">
      <w:pPr>
        <w:rPr>
          <w:sz w:val="32"/>
          <w:szCs w:val="32"/>
        </w:rPr>
      </w:pPr>
      <w:r w:rsidRPr="004A5795">
        <w:rPr>
          <w:sz w:val="32"/>
          <w:szCs w:val="32"/>
        </w:rPr>
        <w:t>-ž</w:t>
      </w:r>
      <w:r w:rsidR="00D50A67">
        <w:rPr>
          <w:sz w:val="32"/>
          <w:szCs w:val="32"/>
        </w:rPr>
        <w:t xml:space="preserve">uti, zeleni i crni </w:t>
      </w:r>
      <w:r w:rsidRPr="004A5795">
        <w:rPr>
          <w:sz w:val="32"/>
          <w:szCs w:val="32"/>
        </w:rPr>
        <w:t xml:space="preserve">ljepljivi papirići </w:t>
      </w:r>
      <w:r w:rsidRPr="004A5795">
        <w:rPr>
          <w:noProof/>
          <w:sz w:val="32"/>
          <w:szCs w:val="32"/>
          <w:lang w:eastAsia="hr-HR"/>
        </w:rPr>
        <w:drawing>
          <wp:inline distT="0" distB="0" distL="0" distR="0">
            <wp:extent cx="1315974" cy="1315974"/>
            <wp:effectExtent l="19050" t="0" r="0" b="0"/>
            <wp:docPr id="3" name="Picture 3" descr="G:\Željka USB posel\COOKT 2019 2020\Krizna dokumentacija\Materijali za 14.-17.4\OPSV\žuti sticky pa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Željka USB posel\COOKT 2019 2020\Krizna dokumentacija\Materijali za 14.-17.4\OPSV\žuti sticky pape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115" cy="131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A24" w:rsidRPr="004A5795" w:rsidRDefault="00F50A24" w:rsidP="00481EB7">
      <w:pPr>
        <w:rPr>
          <w:sz w:val="32"/>
          <w:szCs w:val="32"/>
        </w:rPr>
      </w:pPr>
      <w:r w:rsidRPr="004A5795">
        <w:rPr>
          <w:sz w:val="32"/>
          <w:szCs w:val="32"/>
        </w:rPr>
        <w:t>-p</w:t>
      </w:r>
      <w:r w:rsidR="004A5795" w:rsidRPr="004A5795">
        <w:rPr>
          <w:sz w:val="32"/>
          <w:szCs w:val="32"/>
        </w:rPr>
        <w:t xml:space="preserve">lastični poklopac od zdjele, staklenke </w:t>
      </w:r>
      <w:r w:rsidRPr="004A5795">
        <w:rPr>
          <w:sz w:val="32"/>
          <w:szCs w:val="32"/>
        </w:rPr>
        <w:t>ili sl.</w:t>
      </w:r>
      <w:r w:rsidR="004A5795" w:rsidRPr="004A5795">
        <w:rPr>
          <w:sz w:val="32"/>
          <w:szCs w:val="32"/>
        </w:rPr>
        <w:t xml:space="preserve"> </w:t>
      </w:r>
      <w:r w:rsidR="004A5795" w:rsidRPr="004A5795">
        <w:rPr>
          <w:noProof/>
          <w:sz w:val="32"/>
          <w:szCs w:val="32"/>
          <w:lang w:eastAsia="hr-HR"/>
        </w:rPr>
        <w:drawing>
          <wp:inline distT="0" distB="0" distL="0" distR="0">
            <wp:extent cx="1599438" cy="1014828"/>
            <wp:effectExtent l="19050" t="0" r="762" b="0"/>
            <wp:docPr id="4" name="Picture 4" descr="G:\Željka USB posel\COOKT 2019 2020\Krizna dokumentacija\Materijali za 14.-17.4\OPSV\plastični poklop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Željka USB posel\COOKT 2019 2020\Krizna dokumentacija\Materijali za 14.-17.4\OPSV\plastični poklopa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769" cy="1015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A24" w:rsidRPr="004A5795" w:rsidRDefault="00F50A24" w:rsidP="00481EB7">
      <w:pPr>
        <w:rPr>
          <w:sz w:val="32"/>
          <w:szCs w:val="32"/>
        </w:rPr>
      </w:pPr>
      <w:r w:rsidRPr="004A5795">
        <w:rPr>
          <w:sz w:val="32"/>
          <w:szCs w:val="32"/>
        </w:rPr>
        <w:t>-čep od soka</w:t>
      </w:r>
      <w:r w:rsidR="004A5795" w:rsidRPr="004A5795">
        <w:rPr>
          <w:sz w:val="32"/>
          <w:szCs w:val="32"/>
        </w:rPr>
        <w:t xml:space="preserve"> </w:t>
      </w:r>
      <w:r w:rsidR="004A5795" w:rsidRPr="004A5795">
        <w:rPr>
          <w:noProof/>
          <w:sz w:val="32"/>
          <w:szCs w:val="32"/>
          <w:lang w:eastAsia="hr-HR"/>
        </w:rPr>
        <w:drawing>
          <wp:inline distT="0" distB="0" distL="0" distR="0">
            <wp:extent cx="1325118" cy="745573"/>
            <wp:effectExtent l="19050" t="0" r="8382" b="0"/>
            <wp:docPr id="5" name="Picture 5" descr="G:\Željka USB posel\COOKT 2019 2020\Krizna dokumentacija\Materijali za 14.-17.4\OPSV\č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Željka USB posel\COOKT 2019 2020\Krizna dokumentacija\Materijali za 14.-17.4\OPSV\če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867" cy="746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A24" w:rsidRDefault="00F50A24" w:rsidP="00481EB7">
      <w:r w:rsidRPr="004A5795">
        <w:rPr>
          <w:sz w:val="32"/>
          <w:szCs w:val="32"/>
        </w:rPr>
        <w:lastRenderedPageBreak/>
        <w:t>-</w:t>
      </w:r>
      <w:r w:rsidR="004A5795" w:rsidRPr="004A5795">
        <w:rPr>
          <w:sz w:val="32"/>
          <w:szCs w:val="32"/>
        </w:rPr>
        <w:t xml:space="preserve">crni </w:t>
      </w:r>
      <w:r w:rsidRPr="004A5795">
        <w:rPr>
          <w:sz w:val="32"/>
          <w:szCs w:val="32"/>
        </w:rPr>
        <w:t>plastelin (opcionalno)</w:t>
      </w:r>
      <w:r w:rsidR="004A5795">
        <w:t xml:space="preserve"> </w:t>
      </w:r>
      <w:r w:rsidR="004A5795">
        <w:rPr>
          <w:noProof/>
          <w:lang w:eastAsia="hr-HR"/>
        </w:rPr>
        <w:drawing>
          <wp:inline distT="0" distB="0" distL="0" distR="0">
            <wp:extent cx="1536192" cy="1536192"/>
            <wp:effectExtent l="19050" t="0" r="6858" b="0"/>
            <wp:docPr id="6" name="Picture 6" descr="G:\Željka USB posel\COOKT 2019 2020\Krizna dokumentacija\Materijali za 14.-17.4\OPSV\crni plaste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Željka USB posel\COOKT 2019 2020\Krizna dokumentacija\Materijali za 14.-17.4\OPSV\crni plasteli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03" cy="1542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A24" w:rsidRPr="004A5795" w:rsidRDefault="00F50A24" w:rsidP="00481EB7">
      <w:pPr>
        <w:rPr>
          <w:sz w:val="32"/>
          <w:szCs w:val="32"/>
        </w:rPr>
      </w:pPr>
      <w:r w:rsidRPr="004A5795">
        <w:rPr>
          <w:sz w:val="32"/>
          <w:szCs w:val="32"/>
        </w:rPr>
        <w:t>-kemijska olovka</w:t>
      </w:r>
      <w:r w:rsidR="004A5795" w:rsidRPr="004A5795">
        <w:rPr>
          <w:sz w:val="32"/>
          <w:szCs w:val="32"/>
        </w:rPr>
        <w:t xml:space="preserve"> </w:t>
      </w:r>
      <w:r w:rsidR="004A5795" w:rsidRPr="004A5795">
        <w:rPr>
          <w:noProof/>
          <w:sz w:val="32"/>
          <w:szCs w:val="32"/>
          <w:lang w:eastAsia="hr-HR"/>
        </w:rPr>
        <w:drawing>
          <wp:inline distT="0" distB="0" distL="0" distR="0">
            <wp:extent cx="1928063" cy="1287562"/>
            <wp:effectExtent l="19050" t="0" r="0" b="0"/>
            <wp:docPr id="7" name="Picture 7" descr="G:\Željka USB posel\COOKT 2019 2020\Krizna dokumentacija\Materijali za 14.-17.4\OPSV\kemijska olo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Željka USB posel\COOKT 2019 2020\Krizna dokumentacija\Materijali za 14.-17.4\OPSV\kemijska olovk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543" cy="1301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A24" w:rsidRDefault="00F50A24" w:rsidP="00481EB7">
      <w:r w:rsidRPr="004A5795">
        <w:rPr>
          <w:sz w:val="32"/>
          <w:szCs w:val="32"/>
        </w:rPr>
        <w:t>-crni flomaster</w:t>
      </w:r>
      <w:r w:rsidR="004A5795" w:rsidRPr="004A5795">
        <w:rPr>
          <w:sz w:val="32"/>
          <w:szCs w:val="32"/>
        </w:rPr>
        <w:t xml:space="preserve"> </w:t>
      </w:r>
      <w:r w:rsidR="004A5795">
        <w:rPr>
          <w:noProof/>
          <w:lang w:eastAsia="hr-HR"/>
        </w:rPr>
        <w:drawing>
          <wp:inline distT="0" distB="0" distL="0" distR="0">
            <wp:extent cx="1480566" cy="1480566"/>
            <wp:effectExtent l="19050" t="0" r="5334" b="0"/>
            <wp:docPr id="8" name="Picture 8" descr="G:\Željka USB posel\COOKT 2019 2020\Krizna dokumentacija\Materijali za 14.-17.4\OPSV\ico-flomaster-za-obiljezavanje-cr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Željka USB posel\COOKT 2019 2020\Krizna dokumentacija\Materijali za 14.-17.4\OPSV\ico-flomaster-za-obiljezavanje-crn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72" cy="1482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A24" w:rsidRPr="004A5795" w:rsidRDefault="00F50A24" w:rsidP="00481EB7">
      <w:pPr>
        <w:rPr>
          <w:sz w:val="32"/>
          <w:szCs w:val="32"/>
        </w:rPr>
      </w:pPr>
      <w:r>
        <w:t>-</w:t>
      </w:r>
      <w:r w:rsidRPr="004A5795">
        <w:rPr>
          <w:sz w:val="32"/>
          <w:szCs w:val="32"/>
        </w:rPr>
        <w:t>tekuće ljepilo za papir</w:t>
      </w:r>
      <w:r w:rsidR="004A5795" w:rsidRPr="004A5795">
        <w:rPr>
          <w:sz w:val="32"/>
          <w:szCs w:val="32"/>
        </w:rPr>
        <w:t xml:space="preserve"> </w:t>
      </w:r>
      <w:r w:rsidR="004A5795" w:rsidRPr="004A5795">
        <w:rPr>
          <w:noProof/>
          <w:sz w:val="32"/>
          <w:szCs w:val="32"/>
          <w:lang w:eastAsia="hr-HR"/>
        </w:rPr>
        <w:drawing>
          <wp:inline distT="0" distB="0" distL="0" distR="0">
            <wp:extent cx="1288542" cy="1288542"/>
            <wp:effectExtent l="19050" t="0" r="6858" b="0"/>
            <wp:docPr id="9" name="Picture 9" descr="G:\Željka USB posel\COOKT 2019 2020\Krizna dokumentacija\Materijali za 14.-17.4\OPSV\tekuće ljepi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Željka USB posel\COOKT 2019 2020\Krizna dokumentacija\Materijali za 14.-17.4\OPSV\tekuće ljepil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712" cy="1288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A24" w:rsidRDefault="00F50A24" w:rsidP="00481EB7">
      <w:r w:rsidRPr="004A5795">
        <w:rPr>
          <w:sz w:val="32"/>
          <w:szCs w:val="32"/>
        </w:rPr>
        <w:t>-škarice</w:t>
      </w:r>
      <w:r w:rsidR="004A5795">
        <w:t xml:space="preserve"> </w:t>
      </w:r>
      <w:r w:rsidR="004A5795">
        <w:rPr>
          <w:noProof/>
          <w:lang w:eastAsia="hr-HR"/>
        </w:rPr>
        <w:drawing>
          <wp:inline distT="0" distB="0" distL="0" distR="0">
            <wp:extent cx="1544720" cy="1495724"/>
            <wp:effectExtent l="0" t="19050" r="0" b="9226"/>
            <wp:docPr id="10" name="Picture 10" descr="G:\Željka USB posel\COOKT 2019 2020\Krizna dokumentacija\Materijali za 14.-17.4\OPSV\škar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Željka USB posel\COOKT 2019 2020\Krizna dokumentacija\Materijali za 14.-17.4\OPSV\škarice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48411" cy="1499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795" w:rsidRDefault="004A5795" w:rsidP="00481EB7"/>
    <w:p w:rsidR="004856B1" w:rsidRDefault="004856B1" w:rsidP="00481EB7"/>
    <w:p w:rsidR="004A5795" w:rsidRDefault="004A5795" w:rsidP="00481EB7">
      <w:pPr>
        <w:rPr>
          <w:b/>
          <w:sz w:val="44"/>
          <w:szCs w:val="44"/>
        </w:rPr>
      </w:pPr>
      <w:r w:rsidRPr="004A5795">
        <w:rPr>
          <w:b/>
          <w:sz w:val="44"/>
          <w:szCs w:val="44"/>
        </w:rPr>
        <w:lastRenderedPageBreak/>
        <w:t xml:space="preserve">Postupak izrade : </w:t>
      </w:r>
    </w:p>
    <w:p w:rsidR="004A5795" w:rsidRDefault="004A5795" w:rsidP="004A579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5795">
        <w:rPr>
          <w:sz w:val="24"/>
          <w:szCs w:val="24"/>
        </w:rPr>
        <w:t xml:space="preserve">Na veliki bijeli A4 papir neka dijete ocrta dva poklopca od zdjele ili staklenke  tako da dobijete dva </w:t>
      </w:r>
      <w:r w:rsidR="0019442A">
        <w:rPr>
          <w:sz w:val="24"/>
          <w:szCs w:val="24"/>
        </w:rPr>
        <w:t xml:space="preserve">veća </w:t>
      </w:r>
      <w:r w:rsidRPr="004A5795">
        <w:rPr>
          <w:sz w:val="24"/>
          <w:szCs w:val="24"/>
        </w:rPr>
        <w:t>kruga.</w:t>
      </w:r>
      <w:r>
        <w:rPr>
          <w:sz w:val="24"/>
          <w:szCs w:val="24"/>
        </w:rPr>
        <w:t xml:space="preserve"> Na te ćete krugove kasnije lijepiti latice.</w:t>
      </w:r>
    </w:p>
    <w:p w:rsidR="004856B1" w:rsidRDefault="0019442A" w:rsidP="004A57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Dijete neka izreže d</w:t>
      </w:r>
      <w:r w:rsidR="004856B1">
        <w:rPr>
          <w:sz w:val="24"/>
          <w:szCs w:val="24"/>
        </w:rPr>
        <w:t>va velika kruga škarama.</w:t>
      </w:r>
    </w:p>
    <w:p w:rsidR="00D50A67" w:rsidRDefault="00D50A67" w:rsidP="00D50A67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inline distT="0" distB="0" distL="0" distR="0">
            <wp:extent cx="4013454" cy="2695554"/>
            <wp:effectExtent l="19050" t="0" r="6096" b="0"/>
            <wp:docPr id="16" name="Picture 16" descr="G:\Željka USB posel\COOKT 2019 2020\Krizna dokumentacija\Materijali za 14.-17.4\OPSV\izrezivanje bijelog kruga papi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:\Željka USB posel\COOKT 2019 2020\Krizna dokumentacija\Materijali za 14.-17.4\OPSV\izrezivanje bijelog kruga papira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655" cy="269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6B1" w:rsidRDefault="004856B1" w:rsidP="004A57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Imate li kod kuće tanji karton, možete zalijepiti bijele krugove koje ste izrezali na karton jednog do drugog</w:t>
      </w:r>
      <w:r w:rsidR="0019442A">
        <w:rPr>
          <w:sz w:val="24"/>
          <w:szCs w:val="24"/>
        </w:rPr>
        <w:t xml:space="preserve">a kako biste dobili na čvrstoći (dobiti ćete dojam 3D slike ako napravite cvjetove na kartonu, a karton probušite, stavite vezice kroz rupe i objesite ''sliku'' </w:t>
      </w:r>
      <w:r w:rsidR="0019442A" w:rsidRPr="0019442A">
        <w:rPr>
          <w:sz w:val="24"/>
          <w:szCs w:val="24"/>
        </w:rPr>
        <w:sym w:font="Wingdings" w:char="F04A"/>
      </w:r>
      <w:r w:rsidR="0019442A">
        <w:rPr>
          <w:sz w:val="24"/>
          <w:szCs w:val="24"/>
        </w:rPr>
        <w:t xml:space="preserve"> )</w:t>
      </w:r>
    </w:p>
    <w:p w:rsidR="004856B1" w:rsidRDefault="004A5795" w:rsidP="004A57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 sredinu svakog </w:t>
      </w:r>
      <w:r w:rsidR="004856B1">
        <w:rPr>
          <w:sz w:val="24"/>
          <w:szCs w:val="24"/>
        </w:rPr>
        <w:t xml:space="preserve">bijelog </w:t>
      </w:r>
      <w:r>
        <w:rPr>
          <w:sz w:val="24"/>
          <w:szCs w:val="24"/>
        </w:rPr>
        <w:t>kruga</w:t>
      </w:r>
      <w:r w:rsidR="004856B1">
        <w:rPr>
          <w:sz w:val="24"/>
          <w:szCs w:val="24"/>
        </w:rPr>
        <w:t xml:space="preserve"> koji ste izrezali</w:t>
      </w:r>
      <w:r>
        <w:rPr>
          <w:sz w:val="24"/>
          <w:szCs w:val="24"/>
        </w:rPr>
        <w:t xml:space="preserve"> neka dijete ocrta čep od kruga – tučak.</w:t>
      </w:r>
    </w:p>
    <w:p w:rsidR="00D50A67" w:rsidRDefault="004A5795" w:rsidP="00D50A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Tučak</w:t>
      </w:r>
      <w:r w:rsidR="004856B1">
        <w:rPr>
          <w:sz w:val="24"/>
          <w:szCs w:val="24"/>
        </w:rPr>
        <w:t xml:space="preserve"> </w:t>
      </w:r>
      <w:r>
        <w:rPr>
          <w:sz w:val="24"/>
          <w:szCs w:val="24"/>
        </w:rPr>
        <w:t>dijete može obojati crnim flomasterom. (Imate li kod kuće crnog plastelina, dijete može oblikovati rukama kuglicu i utisnuti je na papir tako da ne prelazi van crta malog kruga.</w:t>
      </w:r>
      <w:r w:rsidR="00D50A67">
        <w:rPr>
          <w:sz w:val="24"/>
          <w:szCs w:val="24"/>
        </w:rPr>
        <w:t xml:space="preserve"> </w:t>
      </w:r>
    </w:p>
    <w:p w:rsidR="00D50A67" w:rsidRPr="00D50A67" w:rsidRDefault="00D50A67" w:rsidP="00D50A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Tučak možete napraviti i tako da u sredinu samo nastavite lijepiti crne latice. </w:t>
      </w:r>
    </w:p>
    <w:p w:rsidR="004A5795" w:rsidRDefault="004856B1" w:rsidP="004A57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Pokažite djetetu kako da napravi laticu suncokreta i pomažite mu u izradi. </w:t>
      </w:r>
    </w:p>
    <w:p w:rsidR="00565CB1" w:rsidRDefault="00565CB1" w:rsidP="00565CB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Postupak pogledajte na slici. Izostavite zadnji korak u izradi.</w:t>
      </w:r>
    </w:p>
    <w:p w:rsidR="00565CB1" w:rsidRDefault="00565CB1" w:rsidP="00565CB1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inline distT="0" distB="0" distL="0" distR="0">
            <wp:extent cx="1919076" cy="2395728"/>
            <wp:effectExtent l="19050" t="0" r="4974" b="0"/>
            <wp:docPr id="11" name="Picture 11" descr="G:\Željka USB posel\COOKT 2019 2020\Krizna dokumentacija\Materijali za 14.-17.4\OPSV\Kako napraviti lati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Željka USB posel\COOKT 2019 2020\Krizna dokumentacija\Materijali za 14.-17.4\OPSV\Kako napraviti laticu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560" cy="2400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hr-HR"/>
        </w:rPr>
        <w:drawing>
          <wp:inline distT="0" distB="0" distL="0" distR="0">
            <wp:extent cx="1782443" cy="1780230"/>
            <wp:effectExtent l="19050" t="0" r="8257" b="0"/>
            <wp:docPr id="14" name="Picture 14" descr="G:\Željka USB posel\COOKT 2019 2020\Krizna dokumentacija\Materijali za 14.-17.4\OPSV\jedna lat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Željka USB posel\COOKT 2019 2020\Krizna dokumentacija\Materijali za 14.-17.4\OPSV\jedna latica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60" cy="1780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ECF" w:rsidRDefault="00381ECF" w:rsidP="00565CB1">
      <w:pPr>
        <w:pStyle w:val="ListParagraph"/>
        <w:rPr>
          <w:sz w:val="24"/>
          <w:szCs w:val="24"/>
        </w:rPr>
      </w:pPr>
    </w:p>
    <w:p w:rsidR="00381ECF" w:rsidRDefault="00381ECF" w:rsidP="00565CB1">
      <w:pPr>
        <w:pStyle w:val="ListParagraph"/>
        <w:rPr>
          <w:sz w:val="24"/>
          <w:szCs w:val="24"/>
        </w:rPr>
      </w:pPr>
    </w:p>
    <w:p w:rsidR="004A5795" w:rsidRPr="0019442A" w:rsidRDefault="004856B1" w:rsidP="00481EB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856B1">
        <w:rPr>
          <w:sz w:val="24"/>
          <w:szCs w:val="24"/>
        </w:rPr>
        <w:t>Latice počnite lijepiti na bijeli papir ukrug počevši od rubova prema tučku</w:t>
      </w:r>
      <w:r>
        <w:rPr>
          <w:sz w:val="24"/>
          <w:szCs w:val="24"/>
        </w:rPr>
        <w:t xml:space="preserve"> dok ne popunite sav bijeli papir.</w:t>
      </w:r>
      <w:r w:rsidR="00D50A67">
        <w:rPr>
          <w:sz w:val="24"/>
          <w:szCs w:val="24"/>
        </w:rPr>
        <w:t xml:space="preserve"> Jedan krug (rub) neka bude zelene boje pa nastavite sa žutim listovima, a sredinu </w:t>
      </w:r>
      <w:r w:rsidR="00381ECF">
        <w:rPr>
          <w:sz w:val="24"/>
          <w:szCs w:val="24"/>
        </w:rPr>
        <w:t>možete napraviti od crnih listića (ili zalijepiti žute listiće do tučka kojeg ste napravili od plastelina/obojali flomasterom).</w:t>
      </w:r>
    </w:p>
    <w:p w:rsidR="0019442A" w:rsidRPr="0019442A" w:rsidRDefault="0019442A" w:rsidP="0019442A">
      <w:pPr>
        <w:pStyle w:val="ListParagraph"/>
        <w:rPr>
          <w:sz w:val="32"/>
          <w:szCs w:val="32"/>
        </w:rPr>
      </w:pPr>
    </w:p>
    <w:p w:rsidR="00565CB1" w:rsidRDefault="00565CB1" w:rsidP="00565CB1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w:drawing>
          <wp:inline distT="0" distB="0" distL="0" distR="0">
            <wp:extent cx="2815590" cy="2815590"/>
            <wp:effectExtent l="19050" t="0" r="3810" b="0"/>
            <wp:docPr id="13" name="Picture 13" descr="G:\Željka USB posel\COOKT 2019 2020\Krizna dokumentacija\Materijali za 14.-17.4\OPSV\kako izraditi cvij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Željka USB posel\COOKT 2019 2020\Krizna dokumentacija\Materijali za 14.-17.4\OPSV\kako izraditi cvijet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613" cy="2816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03A9">
        <w:rPr>
          <w:sz w:val="32"/>
          <w:szCs w:val="32"/>
        </w:rPr>
        <w:t xml:space="preserve"> </w:t>
      </w:r>
      <w:r w:rsidR="000803A9">
        <w:rPr>
          <w:noProof/>
          <w:sz w:val="32"/>
          <w:szCs w:val="32"/>
          <w:lang w:eastAsia="hr-HR"/>
        </w:rPr>
        <w:drawing>
          <wp:inline distT="0" distB="0" distL="0" distR="0">
            <wp:extent cx="2280727" cy="2819999"/>
            <wp:effectExtent l="19050" t="0" r="5273" b="0"/>
            <wp:docPr id="15" name="Picture 15" descr="G:\Željka USB posel\COOKT 2019 2020\Krizna dokumentacija\Materijali za 14.-17.4\OPSV\ecd22c598b849d86473f28bede004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:\Željka USB posel\COOKT 2019 2020\Krizna dokumentacija\Materijali za 14.-17.4\OPSV\ecd22c598b849d86473f28bede004590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393" cy="2822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3A9" w:rsidRPr="0033339E" w:rsidRDefault="0033339E" w:rsidP="0033339E">
      <w:pPr>
        <w:pStyle w:val="ListParagraph"/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>
            <wp:extent cx="2328562" cy="4440176"/>
            <wp:effectExtent l="1066800" t="0" r="1062338" b="0"/>
            <wp:docPr id="17" name="Picture 17" descr="wanddeko selber machen fruhlingsdeko basteln gelbe blume aus pap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wanddeko selber machen fruhlingsdeko basteln gelbe blume aus papier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33909" cy="4450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1" w:history="1">
        <w:r w:rsidR="000803A9">
          <w:rPr>
            <w:rStyle w:val="Hyperlink"/>
          </w:rPr>
          <w:t>https://www.pinterest.com/pin/276830708331913302/</w:t>
        </w:r>
      </w:hyperlink>
    </w:p>
    <w:p w:rsidR="004856B1" w:rsidRDefault="004856B1" w:rsidP="004856B1">
      <w:pPr>
        <w:pStyle w:val="ListParagraph"/>
        <w:rPr>
          <w:sz w:val="32"/>
          <w:szCs w:val="32"/>
        </w:rPr>
      </w:pPr>
    </w:p>
    <w:p w:rsidR="004856B1" w:rsidRDefault="004856B1" w:rsidP="004856B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Postupak možete pogledati i na sljedećem videu :</w:t>
      </w:r>
    </w:p>
    <w:p w:rsidR="004856B1" w:rsidRDefault="004856B1" w:rsidP="004856B1">
      <w:hyperlink r:id="rId22" w:history="1">
        <w:r>
          <w:rPr>
            <w:rStyle w:val="Hyperlink"/>
          </w:rPr>
          <w:t>https://www.pinterest.com/pin/371898881728245444/</w:t>
        </w:r>
      </w:hyperlink>
    </w:p>
    <w:p w:rsidR="00B848E1" w:rsidRPr="0019442A" w:rsidRDefault="00B848E1" w:rsidP="00B848E1">
      <w:pPr>
        <w:pStyle w:val="ListParagraph"/>
        <w:rPr>
          <w:i/>
          <w:sz w:val="32"/>
          <w:szCs w:val="32"/>
        </w:rPr>
      </w:pPr>
      <w:r w:rsidRPr="0019442A">
        <w:rPr>
          <w:i/>
          <w:sz w:val="32"/>
          <w:szCs w:val="32"/>
        </w:rPr>
        <w:t>AKTIVNOSTI KOJE DIJETE MOŽE SAMOSTALNO</w:t>
      </w:r>
    </w:p>
    <w:p w:rsidR="00B848E1" w:rsidRPr="0019442A" w:rsidRDefault="00B848E1" w:rsidP="00B848E1">
      <w:pPr>
        <w:pStyle w:val="ListParagraph"/>
        <w:rPr>
          <w:i/>
          <w:sz w:val="24"/>
          <w:szCs w:val="24"/>
        </w:rPr>
      </w:pPr>
    </w:p>
    <w:p w:rsidR="00B848E1" w:rsidRPr="0019442A" w:rsidRDefault="00B848E1" w:rsidP="00B848E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24"/>
          <w:szCs w:val="24"/>
        </w:rPr>
        <w:t>dijete može ocrtati poklopac i izrezati dva kruga, a zatim, ukoliko se odlučite za tučak od plastelina ili bojanje, dijete može ocrtati i čep soka u sredini bijelog papira</w:t>
      </w:r>
    </w:p>
    <w:p w:rsidR="00B848E1" w:rsidRPr="00381ECF" w:rsidRDefault="00B848E1" w:rsidP="00B848E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24"/>
          <w:szCs w:val="24"/>
        </w:rPr>
        <w:t>dijete može oblikovati plastelin u kuglicu i utisnuti ga u manji krug na papiru ili obojati manji krug flomasterom</w:t>
      </w:r>
    </w:p>
    <w:p w:rsidR="00B848E1" w:rsidRPr="0019442A" w:rsidRDefault="00B848E1" w:rsidP="00B848E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24"/>
          <w:szCs w:val="24"/>
        </w:rPr>
        <w:t>dijete može presavijati ljepljivi papir i lijepiti ga ukrug na bijeli okrugli predložak</w:t>
      </w:r>
    </w:p>
    <w:p w:rsidR="00B848E1" w:rsidRDefault="00B848E1" w:rsidP="00B848E1">
      <w:pPr>
        <w:pStyle w:val="ListParagraph"/>
        <w:ind w:left="1080"/>
        <w:rPr>
          <w:sz w:val="32"/>
          <w:szCs w:val="32"/>
        </w:rPr>
      </w:pPr>
    </w:p>
    <w:p w:rsidR="00B848E1" w:rsidRPr="0019442A" w:rsidRDefault="00B848E1" w:rsidP="00B848E1">
      <w:pPr>
        <w:pStyle w:val="ListParagraph"/>
        <w:ind w:left="1080"/>
        <w:rPr>
          <w:i/>
          <w:sz w:val="32"/>
          <w:szCs w:val="32"/>
        </w:rPr>
      </w:pPr>
      <w:r w:rsidRPr="0019442A">
        <w:rPr>
          <w:i/>
          <w:sz w:val="32"/>
          <w:szCs w:val="32"/>
        </w:rPr>
        <w:t>NA KOJI NAČIN MOŽETE POMOĆI DJETETU</w:t>
      </w:r>
    </w:p>
    <w:p w:rsidR="00B848E1" w:rsidRPr="0019442A" w:rsidRDefault="00B848E1" w:rsidP="00B848E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24"/>
          <w:szCs w:val="24"/>
        </w:rPr>
        <w:t xml:space="preserve">pomognite djetetu u koracima koje ne može izvesti samo (rezati papir/karton po zadanoj liniji, bušiti rupe na kartonu, pridržavati poklopac/čep dok ga dijete ocrtava, držati jedan rub ljepljivog papira dok dijete presavija drugi kraj, pokazivati prstom mjesto na koje je potrebno staviti ljepilo i ''laticu'' tako da se ne ''izgubi red'') </w:t>
      </w:r>
    </w:p>
    <w:p w:rsidR="00B848E1" w:rsidRDefault="00B848E1" w:rsidP="00B848E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9442A">
        <w:rPr>
          <w:sz w:val="24"/>
          <w:szCs w:val="24"/>
        </w:rPr>
        <w:t>obašnjavajte svaki korak u aktivnosti koji ćete napraviti (npr. sada ćemo staviti poklopac na papir i ocrtati ga olovkom...)</w:t>
      </w:r>
    </w:p>
    <w:p w:rsidR="00B848E1" w:rsidRDefault="00B848E1" w:rsidP="00B848E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dajte djetetu jednu po jednu uputu</w:t>
      </w:r>
    </w:p>
    <w:p w:rsidR="00B848E1" w:rsidRPr="0019442A" w:rsidRDefault="00B848E1" w:rsidP="00B848E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upute neka budu kratke i jasne, potkrijepite upute vlastitom demonstracijom onoga što tražite od djeteta</w:t>
      </w:r>
    </w:p>
    <w:p w:rsidR="004856B1" w:rsidRDefault="004856B1" w:rsidP="004856B1">
      <w:pPr>
        <w:pStyle w:val="ListParagraph"/>
        <w:rPr>
          <w:sz w:val="32"/>
          <w:szCs w:val="32"/>
        </w:rPr>
      </w:pPr>
    </w:p>
    <w:p w:rsidR="004856B1" w:rsidRPr="004856B1" w:rsidRDefault="004856B1" w:rsidP="004856B1">
      <w:pPr>
        <w:pStyle w:val="ListParagraph"/>
        <w:rPr>
          <w:sz w:val="32"/>
          <w:szCs w:val="32"/>
        </w:rPr>
      </w:pPr>
    </w:p>
    <w:sectPr w:rsidR="004856B1" w:rsidRPr="004856B1" w:rsidSect="006E2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4FCA"/>
    <w:multiLevelType w:val="hybridMultilevel"/>
    <w:tmpl w:val="E6BE96AE"/>
    <w:lvl w:ilvl="0" w:tplc="3F004F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D626F"/>
    <w:multiLevelType w:val="hybridMultilevel"/>
    <w:tmpl w:val="A978D0E8"/>
    <w:lvl w:ilvl="0" w:tplc="03A42E54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compat/>
  <w:rsids>
    <w:rsidRoot w:val="00481EB7"/>
    <w:rsid w:val="000803A9"/>
    <w:rsid w:val="0019442A"/>
    <w:rsid w:val="0033339E"/>
    <w:rsid w:val="00381ECF"/>
    <w:rsid w:val="00481EB7"/>
    <w:rsid w:val="004856B1"/>
    <w:rsid w:val="004A5795"/>
    <w:rsid w:val="00565CB1"/>
    <w:rsid w:val="006E236D"/>
    <w:rsid w:val="00B848E1"/>
    <w:rsid w:val="00CF6C07"/>
    <w:rsid w:val="00D50A67"/>
    <w:rsid w:val="00F50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1E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A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57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hyperlink" Target="https://www.pinterest.com/pin/276830708331913302/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s://www.pinterest.com/pin/37189888172824544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Sostar</dc:creator>
  <cp:lastModifiedBy>Sostar</cp:lastModifiedBy>
  <cp:revision>6</cp:revision>
  <dcterms:created xsi:type="dcterms:W3CDTF">2020-04-09T09:51:00Z</dcterms:created>
  <dcterms:modified xsi:type="dcterms:W3CDTF">2020-04-09T13:53:00Z</dcterms:modified>
</cp:coreProperties>
</file>