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29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949"/>
      </w:tblGrid>
      <w:tr w:rsidR="00EF62B7" w:rsidTr="002374FF">
        <w:trPr>
          <w:trHeight w:val="429"/>
        </w:trPr>
        <w:tc>
          <w:tcPr>
            <w:tcW w:w="4949" w:type="dxa"/>
            <w:shd w:val="clear" w:color="auto" w:fill="FFF2CC" w:themeFill="accent4" w:themeFillTint="33"/>
            <w:vAlign w:val="center"/>
          </w:tcPr>
          <w:p w:rsidR="00EF62B7" w:rsidRPr="00467CA1" w:rsidRDefault="00EF62B7" w:rsidP="00592FAF">
            <w:pPr>
              <w:jc w:val="center"/>
              <w:rPr>
                <w:b/>
                <w:lang w:val="en-US"/>
              </w:rPr>
            </w:pPr>
            <w:r w:rsidRPr="00467CA1">
              <w:rPr>
                <w:b/>
                <w:sz w:val="36"/>
                <w:lang w:val="en-US"/>
              </w:rPr>
              <w:t>RASPORED SATI</w:t>
            </w:r>
          </w:p>
        </w:tc>
      </w:tr>
      <w:tr w:rsidR="00EF62B7" w:rsidRPr="00B60C8C" w:rsidTr="002374FF">
        <w:trPr>
          <w:trHeight w:val="1077"/>
        </w:trPr>
        <w:tc>
          <w:tcPr>
            <w:tcW w:w="4949" w:type="dxa"/>
            <w:shd w:val="clear" w:color="auto" w:fill="FFF2CC" w:themeFill="accent4" w:themeFillTint="33"/>
          </w:tcPr>
          <w:p w:rsidR="00EF62B7" w:rsidRDefault="00EF62B7" w:rsidP="00592FAF">
            <w:pPr>
              <w:rPr>
                <w:rFonts w:cstheme="minorHAnsi"/>
                <w:b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1. HRVATSKI </w:t>
            </w:r>
          </w:p>
          <w:p w:rsidR="00EF62B7" w:rsidRDefault="00EF62B7" w:rsidP="00592FAF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Slovo P</w:t>
            </w:r>
          </w:p>
          <w:p w:rsidR="002374FF" w:rsidRDefault="002374FF" w:rsidP="002374F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Prepisivati slogove u bilježnicu, prema uputi. </w:t>
            </w:r>
          </w:p>
          <w:p w:rsidR="00EF62B7" w:rsidRPr="00A73F56" w:rsidRDefault="002374FF" w:rsidP="002374F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Ispuniti Početnicu na 15. stranici. </w:t>
            </w:r>
            <w:r w:rsidR="00EF62B7">
              <w:rPr>
                <w:rFonts w:cstheme="minorHAnsi"/>
                <w:lang w:val="hr-HR"/>
              </w:rPr>
              <w:t xml:space="preserve"> </w:t>
            </w:r>
          </w:p>
        </w:tc>
      </w:tr>
      <w:tr w:rsidR="00EF62B7" w:rsidRPr="00B60C8C" w:rsidTr="002374FF">
        <w:trPr>
          <w:trHeight w:val="1013"/>
        </w:trPr>
        <w:tc>
          <w:tcPr>
            <w:tcW w:w="4949" w:type="dxa"/>
            <w:shd w:val="clear" w:color="auto" w:fill="FFF2CC" w:themeFill="accent4" w:themeFillTint="33"/>
          </w:tcPr>
          <w:p w:rsidR="00EF62B7" w:rsidRDefault="00EF62B7" w:rsidP="00592FAF">
            <w:pPr>
              <w:rPr>
                <w:rFonts w:cstheme="minorHAnsi"/>
                <w:b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2. MATEMATIKA </w:t>
            </w:r>
          </w:p>
          <w:p w:rsidR="00EF62B7" w:rsidRDefault="00EF62B7" w:rsidP="00592FAF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Broj 5 </w:t>
            </w:r>
          </w:p>
          <w:p w:rsidR="00EF62B7" w:rsidRDefault="008405FC" w:rsidP="00592FA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Raditi s interaktivnom prezentacijom</w:t>
            </w:r>
            <w:r w:rsidR="007A6942">
              <w:rPr>
                <w:rFonts w:cstheme="minorHAnsi"/>
                <w:lang w:val="hr-HR"/>
              </w:rPr>
              <w:t xml:space="preserve"> </w:t>
            </w:r>
            <w:r w:rsidR="007A6942">
              <w:rPr>
                <w:rFonts w:cstheme="minorHAnsi"/>
                <w:b/>
                <w:color w:val="C45911" w:themeColor="accent2" w:themeShade="BF"/>
                <w:lang w:val="hr-HR"/>
              </w:rPr>
              <w:t>1c_MAT_Brojimo zajedno</w:t>
            </w:r>
            <w:r>
              <w:rPr>
                <w:rFonts w:cstheme="minorHAnsi"/>
                <w:lang w:val="hr-HR"/>
              </w:rPr>
              <w:t xml:space="preserve">. </w:t>
            </w:r>
          </w:p>
          <w:p w:rsidR="008405FC" w:rsidRPr="00A73F56" w:rsidRDefault="005A08F6" w:rsidP="00E37922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Ispuniti </w:t>
            </w:r>
            <w:r w:rsidR="00E37922">
              <w:rPr>
                <w:rFonts w:cstheme="minorHAnsi"/>
                <w:lang w:val="hr-HR"/>
              </w:rPr>
              <w:t xml:space="preserve">RB </w:t>
            </w:r>
            <w:r w:rsidR="008405FC">
              <w:rPr>
                <w:rFonts w:cstheme="minorHAnsi"/>
                <w:lang w:val="hr-HR"/>
              </w:rPr>
              <w:t xml:space="preserve">na 40. </w:t>
            </w:r>
            <w:r w:rsidR="00D9684C">
              <w:rPr>
                <w:rFonts w:cstheme="minorHAnsi"/>
                <w:lang w:val="hr-HR"/>
              </w:rPr>
              <w:t xml:space="preserve">i 41. </w:t>
            </w:r>
            <w:r w:rsidR="008405FC">
              <w:rPr>
                <w:rFonts w:cstheme="minorHAnsi"/>
                <w:lang w:val="hr-HR"/>
              </w:rPr>
              <w:t xml:space="preserve">stranici. </w:t>
            </w:r>
          </w:p>
        </w:tc>
      </w:tr>
      <w:tr w:rsidR="00EF62B7" w:rsidRPr="00903C4B" w:rsidTr="002374FF">
        <w:trPr>
          <w:trHeight w:val="1033"/>
        </w:trPr>
        <w:tc>
          <w:tcPr>
            <w:tcW w:w="4949" w:type="dxa"/>
            <w:shd w:val="clear" w:color="auto" w:fill="FFF2CC" w:themeFill="accent4" w:themeFillTint="33"/>
          </w:tcPr>
          <w:p w:rsidR="00EF62B7" w:rsidRDefault="00EF62B7" w:rsidP="00592FAF">
            <w:pPr>
              <w:rPr>
                <w:rFonts w:cstheme="minorHAnsi"/>
                <w:b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3. PRIRODA I DRUŠTVO </w:t>
            </w:r>
          </w:p>
          <w:p w:rsidR="00EF62B7" w:rsidRPr="001B617D" w:rsidRDefault="00EF62B7" w:rsidP="00592FAF">
            <w:pPr>
              <w:rPr>
                <w:rFonts w:cstheme="minorHAnsi"/>
                <w:lang w:val="hr-HR"/>
              </w:rPr>
            </w:pPr>
            <w:r w:rsidRPr="001B617D">
              <w:rPr>
                <w:rFonts w:cstheme="minorHAnsi"/>
                <w:b/>
                <w:i/>
                <w:lang w:val="hr-HR"/>
              </w:rPr>
              <w:t xml:space="preserve">Obitelj i dom: </w:t>
            </w:r>
            <w:r>
              <w:rPr>
                <w:rFonts w:cstheme="minorHAnsi"/>
                <w:b/>
                <w:i/>
                <w:lang w:val="hr-HR"/>
              </w:rPr>
              <w:t xml:space="preserve">Moja obitelj </w:t>
            </w:r>
          </w:p>
          <w:p w:rsidR="00EF62B7" w:rsidRPr="004B78BD" w:rsidRDefault="00903C4B" w:rsidP="00592FA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Napraviti raspored svojih dužnosti (najmanje 2 dužnosti) te ih izvršiti</w:t>
            </w:r>
            <w:r w:rsidR="00A61BB6">
              <w:rPr>
                <w:rFonts w:cstheme="minorHAnsi"/>
                <w:lang w:val="hr-HR"/>
              </w:rPr>
              <w:t xml:space="preserve"> do kraja nastavnog tjedna</w:t>
            </w:r>
            <w:r>
              <w:rPr>
                <w:rFonts w:cstheme="minorHAnsi"/>
                <w:lang w:val="hr-HR"/>
              </w:rPr>
              <w:t xml:space="preserve">. </w:t>
            </w:r>
          </w:p>
        </w:tc>
      </w:tr>
      <w:tr w:rsidR="00EF62B7" w:rsidRPr="00B60C8C" w:rsidTr="002374FF">
        <w:trPr>
          <w:trHeight w:val="603"/>
        </w:trPr>
        <w:tc>
          <w:tcPr>
            <w:tcW w:w="4949" w:type="dxa"/>
            <w:shd w:val="clear" w:color="auto" w:fill="FFF2CC" w:themeFill="accent4" w:themeFillTint="33"/>
          </w:tcPr>
          <w:p w:rsidR="00EF62B7" w:rsidRPr="00A73F56" w:rsidRDefault="00EF62B7" w:rsidP="00EF62B7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4. </w:t>
            </w:r>
            <w:r>
              <w:rPr>
                <w:rFonts w:cstheme="minorHAnsi"/>
                <w:b/>
                <w:lang w:val="hr-HR"/>
              </w:rPr>
              <w:t xml:space="preserve">TJELESNA I ZDRAVSTVENA KULTURA </w:t>
            </w:r>
          </w:p>
          <w:p w:rsidR="00EF62B7" w:rsidRPr="00903C4B" w:rsidRDefault="00903C4B" w:rsidP="00592FAF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b/>
                <w:i/>
                <w:lang w:val="hr-HR"/>
              </w:rPr>
              <w:t>Višenje</w:t>
            </w:r>
            <w:proofErr w:type="spellEnd"/>
            <w:r>
              <w:rPr>
                <w:rFonts w:cstheme="minorHAnsi"/>
                <w:b/>
                <w:i/>
                <w:lang w:val="hr-HR"/>
              </w:rPr>
              <w:t xml:space="preserve"> i upiranje: Voziti tačke </w:t>
            </w:r>
          </w:p>
        </w:tc>
      </w:tr>
      <w:tr w:rsidR="00EF62B7" w:rsidRPr="00B60C8C" w:rsidTr="002374FF">
        <w:trPr>
          <w:trHeight w:val="1033"/>
        </w:trPr>
        <w:tc>
          <w:tcPr>
            <w:tcW w:w="4949" w:type="dxa"/>
            <w:shd w:val="clear" w:color="auto" w:fill="FFF2CC" w:themeFill="accent4" w:themeFillTint="33"/>
          </w:tcPr>
          <w:p w:rsidR="00EF62B7" w:rsidRPr="00035AE2" w:rsidRDefault="00EF62B7" w:rsidP="00EF62B7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5. </w:t>
            </w:r>
            <w:r>
              <w:rPr>
                <w:rFonts w:cstheme="minorHAnsi"/>
                <w:b/>
                <w:lang w:val="hr-HR"/>
              </w:rPr>
              <w:t>PDP</w:t>
            </w:r>
          </w:p>
          <w:p w:rsidR="00EF62B7" w:rsidRPr="0015378C" w:rsidRDefault="0015378C" w:rsidP="00592FAF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Poticanje slušne percepcije: Mali zvučni </w:t>
            </w:r>
            <w:proofErr w:type="spellStart"/>
            <w:r>
              <w:rPr>
                <w:rFonts w:cstheme="minorHAnsi"/>
                <w:b/>
                <w:i/>
                <w:lang w:val="hr-HR"/>
              </w:rPr>
              <w:t>memory</w:t>
            </w:r>
            <w:proofErr w:type="spellEnd"/>
            <w:r>
              <w:rPr>
                <w:rFonts w:cstheme="minorHAnsi"/>
                <w:b/>
                <w:i/>
                <w:lang w:val="hr-HR"/>
              </w:rPr>
              <w:t xml:space="preserve">. </w:t>
            </w:r>
          </w:p>
        </w:tc>
      </w:tr>
    </w:tbl>
    <w:p w:rsidR="00633BAD" w:rsidRDefault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633BAD" w:rsidRPr="00633BAD" w:rsidRDefault="00633BAD" w:rsidP="00633BAD">
      <w:pPr>
        <w:rPr>
          <w:lang w:val="en-US"/>
        </w:rPr>
      </w:pPr>
    </w:p>
    <w:p w:rsidR="00FD596A" w:rsidRDefault="00FD596A" w:rsidP="00633BAD">
      <w:pPr>
        <w:rPr>
          <w:lang w:val="en-US"/>
        </w:rPr>
      </w:pPr>
    </w:p>
    <w:p w:rsidR="009E7A3B" w:rsidRPr="00FD596A" w:rsidRDefault="00FD596A" w:rsidP="00FD596A">
      <w:pPr>
        <w:rPr>
          <w:b/>
          <w:sz w:val="24"/>
          <w:lang w:val="hr-HR"/>
        </w:rPr>
      </w:pPr>
      <w:r w:rsidRPr="00FD596A">
        <w:rPr>
          <w:b/>
          <w:sz w:val="24"/>
          <w:lang w:val="hr-HR"/>
        </w:rPr>
        <w:t xml:space="preserve">1. HRVATSKI </w:t>
      </w:r>
    </w:p>
    <w:p w:rsidR="009C1F29" w:rsidRDefault="00FD596A" w:rsidP="00FD596A">
      <w:pPr>
        <w:rPr>
          <w:sz w:val="24"/>
          <w:lang w:val="hr-HR"/>
        </w:rPr>
      </w:pPr>
      <w:r w:rsidRPr="00FD596A">
        <w:rPr>
          <w:sz w:val="24"/>
          <w:lang w:val="hr-HR"/>
        </w:rPr>
        <w:t>Potaknite učenike da u bilježnicu prepišu slogove iz ove tablice. Ukoliko smatrate da su učenici spremni, pokušajte im čitati slog po slog, a oni neka ga upišu. U</w:t>
      </w:r>
      <w:r>
        <w:rPr>
          <w:sz w:val="24"/>
          <w:lang w:val="hr-HR"/>
        </w:rPr>
        <w:t xml:space="preserve"> suprotnome, pokažite im tablicu, a oni neka što samostalnije prepišu slogove. </w:t>
      </w:r>
      <w:r w:rsidR="009C1F29">
        <w:rPr>
          <w:sz w:val="24"/>
          <w:lang w:val="hr-HR"/>
        </w:rPr>
        <w:t xml:space="preserve">Predlažem da nastavite zelenom bojom zaokruživati slogove koje su učenici najurednije i najtočnije napisali. Ovdje od svih napisanih slogova, možete izabrati jedan ili dva sloga koja su najbolje napisana. </w:t>
      </w:r>
      <w:r w:rsidR="009C1F29" w:rsidRPr="009C1F29">
        <w:rPr>
          <w:sz w:val="24"/>
          <w:lang w:val="hr-HR"/>
        </w:rPr>
        <w:sym w:font="Wingdings" w:char="F04A"/>
      </w:r>
    </w:p>
    <w:tbl>
      <w:tblPr>
        <w:tblStyle w:val="TableGrid"/>
        <w:tblW w:w="92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619"/>
      </w:tblGrid>
      <w:tr w:rsidR="009C1F29" w:rsidTr="009C1F29">
        <w:trPr>
          <w:trHeight w:val="813"/>
        </w:trPr>
        <w:tc>
          <w:tcPr>
            <w:tcW w:w="4619" w:type="dxa"/>
            <w:vAlign w:val="center"/>
          </w:tcPr>
          <w:p w:rsidR="009C1F29" w:rsidRPr="009C1F29" w:rsidRDefault="009C1F29" w:rsidP="009C1F29">
            <w:pPr>
              <w:jc w:val="center"/>
              <w:rPr>
                <w:rFonts w:ascii="Arial" w:hAnsi="Arial" w:cs="Arial"/>
                <w:sz w:val="72"/>
                <w:lang w:val="hr-HR"/>
              </w:rPr>
            </w:pPr>
            <w:r w:rsidRPr="009C1F29">
              <w:rPr>
                <w:rFonts w:ascii="Arial" w:hAnsi="Arial" w:cs="Arial"/>
                <w:sz w:val="72"/>
                <w:lang w:val="hr-HR"/>
              </w:rPr>
              <w:t>PA</w:t>
            </w:r>
          </w:p>
        </w:tc>
        <w:tc>
          <w:tcPr>
            <w:tcW w:w="4619" w:type="dxa"/>
            <w:vAlign w:val="center"/>
          </w:tcPr>
          <w:p w:rsidR="009C1F29" w:rsidRPr="009C1F29" w:rsidRDefault="009C1F29" w:rsidP="009C1F29">
            <w:pPr>
              <w:jc w:val="center"/>
              <w:rPr>
                <w:rFonts w:ascii="Arial" w:hAnsi="Arial" w:cs="Arial"/>
                <w:sz w:val="72"/>
                <w:lang w:val="hr-HR"/>
              </w:rPr>
            </w:pPr>
            <w:r w:rsidRPr="009C1F29">
              <w:rPr>
                <w:rFonts w:ascii="Arial" w:hAnsi="Arial" w:cs="Arial"/>
                <w:sz w:val="72"/>
                <w:lang w:val="hr-HR"/>
              </w:rPr>
              <w:t>PE</w:t>
            </w:r>
          </w:p>
        </w:tc>
      </w:tr>
      <w:tr w:rsidR="009C1F29" w:rsidTr="009C1F29">
        <w:trPr>
          <w:trHeight w:val="853"/>
        </w:trPr>
        <w:tc>
          <w:tcPr>
            <w:tcW w:w="4619" w:type="dxa"/>
            <w:vAlign w:val="center"/>
          </w:tcPr>
          <w:p w:rsidR="009C1F29" w:rsidRPr="009C1F29" w:rsidRDefault="009C1F29" w:rsidP="009C1F29">
            <w:pPr>
              <w:jc w:val="center"/>
              <w:rPr>
                <w:rFonts w:ascii="Arial" w:hAnsi="Arial" w:cs="Arial"/>
                <w:sz w:val="72"/>
                <w:lang w:val="hr-HR"/>
              </w:rPr>
            </w:pPr>
            <w:r w:rsidRPr="009C1F29">
              <w:rPr>
                <w:rFonts w:ascii="Arial" w:hAnsi="Arial" w:cs="Arial"/>
                <w:sz w:val="72"/>
                <w:lang w:val="hr-HR"/>
              </w:rPr>
              <w:t xml:space="preserve">PI </w:t>
            </w:r>
          </w:p>
        </w:tc>
        <w:tc>
          <w:tcPr>
            <w:tcW w:w="4619" w:type="dxa"/>
            <w:vAlign w:val="center"/>
          </w:tcPr>
          <w:p w:rsidR="009C1F29" w:rsidRPr="009C1F29" w:rsidRDefault="009C1F29" w:rsidP="009C1F29">
            <w:pPr>
              <w:jc w:val="center"/>
              <w:rPr>
                <w:rFonts w:ascii="Arial" w:hAnsi="Arial" w:cs="Arial"/>
                <w:sz w:val="72"/>
                <w:lang w:val="hr-HR"/>
              </w:rPr>
            </w:pPr>
            <w:r w:rsidRPr="009C1F29">
              <w:rPr>
                <w:rFonts w:ascii="Arial" w:hAnsi="Arial" w:cs="Arial"/>
                <w:sz w:val="72"/>
                <w:lang w:val="hr-HR"/>
              </w:rPr>
              <w:t xml:space="preserve">PO </w:t>
            </w:r>
          </w:p>
        </w:tc>
      </w:tr>
      <w:tr w:rsidR="009C1F29" w:rsidTr="009C1F29">
        <w:trPr>
          <w:trHeight w:val="813"/>
        </w:trPr>
        <w:tc>
          <w:tcPr>
            <w:tcW w:w="4619" w:type="dxa"/>
            <w:vAlign w:val="center"/>
          </w:tcPr>
          <w:p w:rsidR="009C1F29" w:rsidRPr="009C1F29" w:rsidRDefault="009C1F29" w:rsidP="009C1F29">
            <w:pPr>
              <w:jc w:val="center"/>
              <w:rPr>
                <w:rFonts w:ascii="Arial" w:hAnsi="Arial" w:cs="Arial"/>
                <w:sz w:val="72"/>
                <w:lang w:val="hr-HR"/>
              </w:rPr>
            </w:pPr>
            <w:r w:rsidRPr="009C1F29">
              <w:rPr>
                <w:rFonts w:ascii="Arial" w:hAnsi="Arial" w:cs="Arial"/>
                <w:sz w:val="72"/>
                <w:lang w:val="hr-HR"/>
              </w:rPr>
              <w:t>PU</w:t>
            </w:r>
          </w:p>
        </w:tc>
        <w:tc>
          <w:tcPr>
            <w:tcW w:w="4619" w:type="dxa"/>
            <w:vAlign w:val="center"/>
          </w:tcPr>
          <w:p w:rsidR="009C1F29" w:rsidRPr="009C1F29" w:rsidRDefault="009C1F29" w:rsidP="009C1F29">
            <w:pPr>
              <w:jc w:val="center"/>
              <w:rPr>
                <w:rFonts w:ascii="Arial" w:hAnsi="Arial" w:cs="Arial"/>
                <w:sz w:val="72"/>
                <w:lang w:val="hr-HR"/>
              </w:rPr>
            </w:pPr>
          </w:p>
        </w:tc>
      </w:tr>
    </w:tbl>
    <w:p w:rsidR="00FD596A" w:rsidRDefault="00FD596A" w:rsidP="00FD596A">
      <w:pPr>
        <w:rPr>
          <w:sz w:val="24"/>
          <w:lang w:val="hr-HR"/>
        </w:rPr>
      </w:pPr>
      <w:r w:rsidRPr="00FD596A">
        <w:rPr>
          <w:sz w:val="24"/>
          <w:lang w:val="hr-HR"/>
        </w:rPr>
        <w:t xml:space="preserve"> </w:t>
      </w:r>
    </w:p>
    <w:p w:rsidR="009C1F29" w:rsidRDefault="009C1F29" w:rsidP="00FD596A">
      <w:pPr>
        <w:rPr>
          <w:sz w:val="24"/>
          <w:lang w:val="hr-HR"/>
        </w:rPr>
      </w:pPr>
      <w:r>
        <w:rPr>
          <w:sz w:val="24"/>
          <w:lang w:val="hr-HR"/>
        </w:rPr>
        <w:t xml:space="preserve">Nakon vježbe u bilježnici, ispunite Početnicu na 15. stranici. U prvome zadatku je potrebno ispisati po jedan red zadanih slogova. U drugome zadatku potrebno je različitim bojama obojati mala i velika tiskana slova. Ovdje slobodno Vi obojite po jedno od svakog slova, a ostatak zadatka neka dovrše učenici. </w:t>
      </w:r>
    </w:p>
    <w:p w:rsidR="007A6942" w:rsidRDefault="007A6942" w:rsidP="00FD596A">
      <w:pPr>
        <w:rPr>
          <w:sz w:val="24"/>
          <w:lang w:val="hr-HR"/>
        </w:rPr>
      </w:pPr>
    </w:p>
    <w:p w:rsidR="007A6942" w:rsidRDefault="007A6942" w:rsidP="00FD596A">
      <w:pPr>
        <w:rPr>
          <w:sz w:val="24"/>
          <w:lang w:val="hr-HR"/>
        </w:rPr>
      </w:pPr>
    </w:p>
    <w:p w:rsidR="007A6942" w:rsidRDefault="007A6942" w:rsidP="00FD596A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lastRenderedPageBreak/>
        <w:t xml:space="preserve">2. MATEMATIKA </w:t>
      </w:r>
    </w:p>
    <w:p w:rsidR="007A6942" w:rsidRDefault="007A6942" w:rsidP="00FD596A">
      <w:pPr>
        <w:rPr>
          <w:rFonts w:cstheme="minorHAnsi"/>
          <w:color w:val="000000" w:themeColor="text1"/>
          <w:sz w:val="24"/>
          <w:szCs w:val="24"/>
          <w:lang w:val="hr-HR"/>
        </w:rPr>
      </w:pPr>
      <w:r w:rsidRPr="00041902">
        <w:rPr>
          <w:sz w:val="24"/>
          <w:szCs w:val="24"/>
          <w:lang w:val="hr-HR"/>
        </w:rPr>
        <w:t xml:space="preserve">Otvorite i pokrenite interaktivnu prezentaciju </w:t>
      </w:r>
      <w:r w:rsidRPr="00041902">
        <w:rPr>
          <w:rFonts w:cstheme="minorHAnsi"/>
          <w:b/>
          <w:color w:val="C45911" w:themeColor="accent2" w:themeShade="BF"/>
          <w:sz w:val="24"/>
          <w:szCs w:val="24"/>
          <w:lang w:val="hr-HR"/>
        </w:rPr>
        <w:t>1c_MAT_Brojimo zajedno</w:t>
      </w:r>
      <w:r w:rsidRPr="00041902">
        <w:rPr>
          <w:rFonts w:cstheme="minorHAnsi"/>
          <w:b/>
          <w:color w:val="000000" w:themeColor="text1"/>
          <w:sz w:val="24"/>
          <w:szCs w:val="24"/>
          <w:lang w:val="hr-HR"/>
        </w:rPr>
        <w:t xml:space="preserve">. </w:t>
      </w:r>
      <w:r w:rsidRPr="00041902">
        <w:rPr>
          <w:rFonts w:cstheme="minorHAnsi"/>
          <w:color w:val="000000" w:themeColor="text1"/>
          <w:sz w:val="24"/>
          <w:szCs w:val="24"/>
          <w:lang w:val="hr-HR"/>
        </w:rPr>
        <w:t xml:space="preserve">U prezentaciji će se nalaziti do 5 različitih objekata koje učenici trebaju izbrojati, a potom kliknuti na </w:t>
      </w:r>
      <w:r w:rsidR="00041902" w:rsidRPr="00041902">
        <w:rPr>
          <w:rFonts w:cstheme="minorHAnsi"/>
          <w:color w:val="000000" w:themeColor="text1"/>
          <w:sz w:val="24"/>
          <w:szCs w:val="24"/>
          <w:lang w:val="hr-HR"/>
        </w:rPr>
        <w:t xml:space="preserve">točan broj </w:t>
      </w:r>
      <w:r w:rsidR="003A5C03">
        <w:rPr>
          <w:rFonts w:cstheme="minorHAnsi"/>
          <w:color w:val="000000" w:themeColor="text1"/>
          <w:sz w:val="24"/>
          <w:szCs w:val="24"/>
          <w:lang w:val="hr-HR"/>
        </w:rPr>
        <w:t>ispod crte kako bi prešao na novi zadatak.</w:t>
      </w:r>
      <w:r w:rsidR="005A08F6">
        <w:rPr>
          <w:rFonts w:cstheme="minorHAnsi"/>
          <w:color w:val="000000" w:themeColor="text1"/>
          <w:sz w:val="24"/>
          <w:szCs w:val="24"/>
          <w:lang w:val="hr-HR"/>
        </w:rPr>
        <w:t xml:space="preserve"> Učenik ima neograničeno vrijeme</w:t>
      </w:r>
      <w:r w:rsidR="003A5C03">
        <w:rPr>
          <w:rFonts w:cstheme="minorHAnsi"/>
          <w:color w:val="000000" w:themeColor="text1"/>
          <w:sz w:val="24"/>
          <w:szCs w:val="24"/>
          <w:lang w:val="hr-HR"/>
        </w:rPr>
        <w:t xml:space="preserve"> da izbroji različite objekte budući da tek klikom otvara novi zadatak. </w:t>
      </w:r>
      <w:r w:rsidR="003A5C03" w:rsidRPr="003A5C03">
        <w:rPr>
          <w:rFonts w:cstheme="minorHAnsi"/>
          <w:color w:val="000000" w:themeColor="text1"/>
          <w:sz w:val="24"/>
          <w:szCs w:val="24"/>
          <w:lang w:val="hr-HR"/>
        </w:rPr>
        <w:sym w:font="Wingdings" w:char="F04A"/>
      </w:r>
      <w:r w:rsidR="003A5C03">
        <w:rPr>
          <w:rFonts w:cstheme="minorHAnsi"/>
          <w:color w:val="000000" w:themeColor="text1"/>
          <w:sz w:val="24"/>
          <w:szCs w:val="24"/>
          <w:lang w:val="hr-HR"/>
        </w:rPr>
        <w:t xml:space="preserve"> </w:t>
      </w:r>
      <w:r w:rsidR="005A08F6">
        <w:rPr>
          <w:rFonts w:cstheme="minorHAnsi"/>
          <w:color w:val="000000" w:themeColor="text1"/>
          <w:sz w:val="24"/>
          <w:szCs w:val="24"/>
          <w:lang w:val="hr-HR"/>
        </w:rPr>
        <w:t xml:space="preserve">Upute su snimljene te dodatno napisane na vrhu svakog slajda. </w:t>
      </w:r>
    </w:p>
    <w:p w:rsidR="005A08F6" w:rsidRDefault="005A08F6" w:rsidP="00FD596A">
      <w:pPr>
        <w:rPr>
          <w:rFonts w:cstheme="minorHAnsi"/>
          <w:color w:val="000000" w:themeColor="text1"/>
          <w:sz w:val="24"/>
          <w:szCs w:val="24"/>
          <w:lang w:val="hr-HR"/>
        </w:rPr>
      </w:pPr>
      <w:r>
        <w:rPr>
          <w:rFonts w:cstheme="minorHAnsi"/>
          <w:color w:val="000000" w:themeColor="text1"/>
          <w:sz w:val="24"/>
          <w:szCs w:val="24"/>
          <w:lang w:val="hr-HR"/>
        </w:rPr>
        <w:t xml:space="preserve">Nakon vježbe pomoću prezentacije, potaknite učenika da ispuni </w:t>
      </w:r>
      <w:r w:rsidR="00D9684C">
        <w:rPr>
          <w:rFonts w:cstheme="minorHAnsi"/>
          <w:color w:val="000000" w:themeColor="text1"/>
          <w:sz w:val="24"/>
          <w:szCs w:val="24"/>
          <w:lang w:val="hr-HR"/>
        </w:rPr>
        <w:t xml:space="preserve">RB </w:t>
      </w:r>
      <w:r>
        <w:rPr>
          <w:rFonts w:cstheme="minorHAnsi"/>
          <w:color w:val="000000" w:themeColor="text1"/>
          <w:sz w:val="24"/>
          <w:szCs w:val="24"/>
          <w:lang w:val="hr-HR"/>
        </w:rPr>
        <w:t xml:space="preserve">na 40. stranici. Potrebno je ispisati brojeve koji nedostaju te crtati količinu, prema uputi. </w:t>
      </w:r>
      <w:r w:rsidR="00D9684C">
        <w:rPr>
          <w:rFonts w:cstheme="minorHAnsi"/>
          <w:color w:val="000000" w:themeColor="text1"/>
          <w:sz w:val="24"/>
          <w:szCs w:val="24"/>
          <w:lang w:val="hr-HR"/>
        </w:rPr>
        <w:t>Na 41. stranici potrebno je brojati objekte i točan broj upisati u kućicu.</w:t>
      </w:r>
      <w:bookmarkStart w:id="0" w:name="_GoBack"/>
      <w:bookmarkEnd w:id="0"/>
    </w:p>
    <w:p w:rsidR="005A08F6" w:rsidRDefault="005A08F6" w:rsidP="00FD596A">
      <w:pPr>
        <w:rPr>
          <w:rFonts w:cstheme="minorHAnsi"/>
          <w:b/>
          <w:color w:val="000000" w:themeColor="text1"/>
          <w:sz w:val="24"/>
          <w:szCs w:val="24"/>
          <w:lang w:val="hr-HR"/>
        </w:rPr>
      </w:pPr>
      <w:r>
        <w:rPr>
          <w:rFonts w:cstheme="minorHAnsi"/>
          <w:b/>
          <w:color w:val="000000" w:themeColor="text1"/>
          <w:sz w:val="24"/>
          <w:szCs w:val="24"/>
          <w:lang w:val="hr-HR"/>
        </w:rPr>
        <w:t xml:space="preserve">3. PRIRODA I DRUŠTVO </w:t>
      </w:r>
    </w:p>
    <w:p w:rsidR="005A08F6" w:rsidRDefault="00D03881" w:rsidP="00FD596A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Predlažem da u bilježnicu napišete naslov „MOJE DUŽNOSTI“, a potom potaknite učenike da naprave mali raspored svojih dužnosti (najmanje 2 dužnosti) do kraja nastavnog tjedna. Potaknite učenike da na lijevu polovicu stranice u bilježnici nacrtaju prikaz svojih dužnosti, a kad ih izvrše s lijeve strane mogu zelenim flomasterom staviti veliku kvačicu. Predlažem da Vi napišete i datum kada je dužnost izvršena. </w:t>
      </w:r>
    </w:p>
    <w:p w:rsidR="00D03881" w:rsidRDefault="00D03881" w:rsidP="00FD596A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 xml:space="preserve">Evo i primjera kako bi to trebalo izgledati: </w:t>
      </w: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D03881" w:rsidTr="00D03881">
        <w:trPr>
          <w:trHeight w:val="2088"/>
        </w:trPr>
        <w:tc>
          <w:tcPr>
            <w:tcW w:w="4646" w:type="dxa"/>
          </w:tcPr>
          <w:p w:rsidR="00D03881" w:rsidRDefault="00D03881" w:rsidP="00FD596A">
            <w:pPr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AA776" wp14:editId="7B47501A">
                  <wp:extent cx="1147313" cy="1065257"/>
                  <wp:effectExtent l="0" t="0" r="0" b="190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0" t="29813" r="71020" b="54490"/>
                          <a:stretch/>
                        </pic:blipFill>
                        <pic:spPr bwMode="auto">
                          <a:xfrm>
                            <a:off x="0" y="0"/>
                            <a:ext cx="1158600" cy="1075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83D7D">
              <w:rPr>
                <w:color w:val="000000" w:themeColor="text1"/>
                <w:sz w:val="24"/>
                <w:szCs w:val="24"/>
                <w:lang w:val="hr-HR"/>
              </w:rPr>
              <w:t xml:space="preserve">  IZNIJETI 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 xml:space="preserve">SMEĆE. </w:t>
            </w:r>
          </w:p>
        </w:tc>
        <w:tc>
          <w:tcPr>
            <w:tcW w:w="4646" w:type="dxa"/>
          </w:tcPr>
          <w:p w:rsidR="00D03881" w:rsidRDefault="00D03881" w:rsidP="00FD596A">
            <w:pPr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156BF" wp14:editId="037998A9">
                  <wp:extent cx="1173790" cy="1104182"/>
                  <wp:effectExtent l="0" t="0" r="7620" b="1270"/>
                  <wp:docPr id="6" name="Picture 6" descr="Using a Daily Checklist to Keep the Peace | Tow Company 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ing a Daily Checklist to Keep the Peace | Tow Company 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54" cy="111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  <w:lang w:val="hr-HR"/>
              </w:rPr>
              <w:t xml:space="preserve"> 20.5.2020.</w:t>
            </w:r>
          </w:p>
        </w:tc>
      </w:tr>
      <w:tr w:rsidR="00D03881" w:rsidTr="00D03881">
        <w:trPr>
          <w:trHeight w:val="2088"/>
        </w:trPr>
        <w:tc>
          <w:tcPr>
            <w:tcW w:w="4646" w:type="dxa"/>
          </w:tcPr>
          <w:p w:rsidR="00D03881" w:rsidRDefault="00D03881" w:rsidP="00FD596A">
            <w:pPr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E1771" wp14:editId="074635F4">
                  <wp:extent cx="1169727" cy="1112316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" t="7078" r="71355" b="77530"/>
                          <a:stretch/>
                        </pic:blipFill>
                        <pic:spPr bwMode="auto">
                          <a:xfrm>
                            <a:off x="0" y="0"/>
                            <a:ext cx="1176040" cy="1118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  <w:lang w:val="hr-HR"/>
              </w:rPr>
              <w:t xml:space="preserve"> POSPREMITI IGRAČKE.</w:t>
            </w:r>
          </w:p>
        </w:tc>
        <w:tc>
          <w:tcPr>
            <w:tcW w:w="4646" w:type="dxa"/>
          </w:tcPr>
          <w:p w:rsidR="00D03881" w:rsidRDefault="00D03881" w:rsidP="00FD596A">
            <w:pPr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156BF" wp14:editId="037998A9">
                  <wp:extent cx="1173790" cy="1104182"/>
                  <wp:effectExtent l="0" t="0" r="7620" b="1270"/>
                  <wp:docPr id="7" name="Picture 7" descr="Using a Daily Checklist to Keep the Peace | Tow Company 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ing a Daily Checklist to Keep the Peace | Tow Company 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54" cy="111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  <w:lang w:val="hr-HR"/>
              </w:rPr>
              <w:t>21.5.2020.</w:t>
            </w:r>
          </w:p>
        </w:tc>
      </w:tr>
    </w:tbl>
    <w:p w:rsidR="00D03881" w:rsidRDefault="00D03881" w:rsidP="00FD596A">
      <w:pPr>
        <w:rPr>
          <w:color w:val="000000" w:themeColor="text1"/>
          <w:sz w:val="24"/>
          <w:szCs w:val="24"/>
          <w:lang w:val="hr-HR"/>
        </w:rPr>
      </w:pPr>
    </w:p>
    <w:p w:rsidR="00D03881" w:rsidRDefault="00D03881" w:rsidP="00D03881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 xml:space="preserve">NAPOMENA: Umjesto crteža možete u bilježnicu zalijepiti i slike iz časopisa ili nacrtati neki simbol. Važno je da učenik zna što mu je dužnost. </w:t>
      </w:r>
      <w:r w:rsidR="00E300B3">
        <w:rPr>
          <w:i/>
          <w:sz w:val="24"/>
          <w:szCs w:val="24"/>
          <w:lang w:val="hr-HR"/>
        </w:rPr>
        <w:t xml:space="preserve">Tekst koji se nalazi pokraj slika nije obavezan, napisala sam ga kako bi Vama bilo jasnije što prikazuju simboli. </w:t>
      </w:r>
    </w:p>
    <w:p w:rsidR="00D03881" w:rsidRDefault="00D03881" w:rsidP="00D03881">
      <w:pPr>
        <w:rPr>
          <w:sz w:val="24"/>
          <w:szCs w:val="24"/>
          <w:lang w:val="hr-HR"/>
        </w:rPr>
      </w:pPr>
    </w:p>
    <w:p w:rsidR="00502E66" w:rsidRDefault="00502E66" w:rsidP="00D03881">
      <w:pPr>
        <w:rPr>
          <w:sz w:val="24"/>
          <w:szCs w:val="24"/>
          <w:lang w:val="hr-HR"/>
        </w:rPr>
      </w:pPr>
    </w:p>
    <w:p w:rsidR="00502E66" w:rsidRDefault="00502E66" w:rsidP="00D03881">
      <w:pPr>
        <w:rPr>
          <w:sz w:val="24"/>
          <w:szCs w:val="24"/>
          <w:lang w:val="hr-HR"/>
        </w:rPr>
      </w:pPr>
    </w:p>
    <w:p w:rsidR="00502E66" w:rsidRDefault="00502E66" w:rsidP="00D03881">
      <w:pPr>
        <w:rPr>
          <w:sz w:val="24"/>
          <w:szCs w:val="24"/>
          <w:lang w:val="hr-HR"/>
        </w:rPr>
      </w:pPr>
    </w:p>
    <w:p w:rsidR="00502E66" w:rsidRDefault="00502E66" w:rsidP="00D03881">
      <w:pPr>
        <w:rPr>
          <w:sz w:val="24"/>
          <w:szCs w:val="24"/>
          <w:lang w:val="hr-HR"/>
        </w:rPr>
      </w:pPr>
    </w:p>
    <w:p w:rsidR="00502E66" w:rsidRDefault="00502E66" w:rsidP="00D03881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4. TJELESNA I ZDRAVSTVENA KULTURA </w:t>
      </w:r>
    </w:p>
    <w:p w:rsidR="00C3485D" w:rsidRDefault="00C3485D" w:rsidP="00C3485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Danas pokušajte voziti „tačke“ 2 koraka, no za početak se potrebno dobro zagrijati. </w:t>
      </w:r>
    </w:p>
    <w:p w:rsidR="00C3485D" w:rsidRDefault="00C3485D" w:rsidP="00C3485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Potaknite učenike da otrče 2 kruga oko dvorišta. Nakon trčanja neka dobro protresu noge. A potom slijede uobičajene vježbe. Ovoga puta potaknite učenike da dobro zagriju svoje ruke. </w:t>
      </w:r>
    </w:p>
    <w:p w:rsidR="00C3485D" w:rsidRDefault="00C3485D" w:rsidP="00C3485D">
      <w:pPr>
        <w:rPr>
          <w:sz w:val="24"/>
          <w:szCs w:val="24"/>
          <w:lang w:val="hr-HR"/>
        </w:rPr>
      </w:pPr>
      <w:r>
        <w:rPr>
          <w:noProof/>
          <w:lang w:eastAsia="ru-RU"/>
        </w:rPr>
        <w:drawing>
          <wp:inline distT="0" distB="0" distL="0" distR="0" wp14:anchorId="56308B04" wp14:editId="1F51EE2C">
            <wp:extent cx="3016623" cy="4356340"/>
            <wp:effectExtent l="0" t="0" r="0" b="6350"/>
            <wp:docPr id="8" name="Picture 8" descr="Vjezbajmo zajedno 4 - pri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jezbajmo zajedno 4 - pri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0" r="21075"/>
                    <a:stretch/>
                  </pic:blipFill>
                  <pic:spPr bwMode="auto">
                    <a:xfrm>
                      <a:off x="0" y="0"/>
                      <a:ext cx="3020287" cy="436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D7D" w:rsidRDefault="00C3485D" w:rsidP="00C3485D">
      <w:pPr>
        <w:rPr>
          <w:sz w:val="24"/>
          <w:lang w:val="hr-HR"/>
        </w:rPr>
      </w:pPr>
      <w:r>
        <w:rPr>
          <w:sz w:val="24"/>
          <w:szCs w:val="24"/>
          <w:lang w:val="hr-HR"/>
        </w:rPr>
        <w:t>Nakon što su se učenici dobro zagrijali, potaknite ih da legnu na mekanu podlogu na podu (to može biti deblja deka, stari madrac, podloga za jogu i sl.) i to na način da je trbuh na podlozi.</w:t>
      </w:r>
      <w:r>
        <w:rPr>
          <w:sz w:val="24"/>
          <w:szCs w:val="24"/>
          <w:lang w:val="hr-HR"/>
        </w:rPr>
        <w:t xml:space="preserve"> Kada se nalaze u položaju na trbuhu, potaknite učenika da se pokuša odignuti od podloge koristeći samo ruke. </w:t>
      </w:r>
      <w:r w:rsidR="002C717A">
        <w:rPr>
          <w:sz w:val="24"/>
          <w:szCs w:val="24"/>
          <w:lang w:val="hr-HR"/>
        </w:rPr>
        <w:t xml:space="preserve">Kada se učenik odiže od podloge, može klečati na koljenima. Kada učenik dođe u položaj i ukoliko je siguran, pokušajte ga prihvatiti oko gležnjeva te voditi prema naprijed 2 koraka. Potom pohvalite učenika i dopustite mu da se odmori. Nakon pola minute odmora ponovite vježbu još jednom. </w:t>
      </w:r>
    </w:p>
    <w:p w:rsidR="00502E66" w:rsidRDefault="00E34196" w:rsidP="00483D7D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5. PDP</w:t>
      </w:r>
    </w:p>
    <w:p w:rsidR="00931215" w:rsidRPr="00931215" w:rsidRDefault="00931215" w:rsidP="00483D7D">
      <w:pPr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Napomena: Aktivnost zahtijeva veći angažman roditelja te </w:t>
      </w:r>
      <w:r w:rsidRPr="00931215">
        <w:rPr>
          <w:b/>
          <w:i/>
          <w:sz w:val="24"/>
          <w:lang w:val="hr-HR"/>
        </w:rPr>
        <w:t>nije obavezna</w:t>
      </w:r>
      <w:r>
        <w:rPr>
          <w:i/>
          <w:sz w:val="24"/>
          <w:lang w:val="hr-HR"/>
        </w:rPr>
        <w:t xml:space="preserve">. </w:t>
      </w:r>
      <w:r w:rsidR="00E300B3">
        <w:rPr>
          <w:i/>
          <w:sz w:val="24"/>
          <w:lang w:val="hr-HR"/>
        </w:rPr>
        <w:t xml:space="preserve">Aktivnost je </w:t>
      </w:r>
      <w:r>
        <w:rPr>
          <w:i/>
          <w:sz w:val="24"/>
          <w:lang w:val="hr-HR"/>
        </w:rPr>
        <w:t>prijedlog.</w:t>
      </w:r>
    </w:p>
    <w:p w:rsidR="00E34196" w:rsidRDefault="00E34196" w:rsidP="00483D7D">
      <w:pPr>
        <w:rPr>
          <w:sz w:val="24"/>
          <w:lang w:val="hr-HR"/>
        </w:rPr>
      </w:pPr>
      <w:r>
        <w:rPr>
          <w:sz w:val="24"/>
          <w:lang w:val="hr-HR"/>
        </w:rPr>
        <w:t xml:space="preserve">Nakon poticanja vizualne percepcije, ovaj ćemo tjedan poticati slušnu percepciju učenika. Slušna percepcija se odnosi na zapažanje predmeta i objekata putem zvukova koje oni </w:t>
      </w:r>
      <w:r>
        <w:rPr>
          <w:sz w:val="24"/>
          <w:lang w:val="hr-HR"/>
        </w:rPr>
        <w:lastRenderedPageBreak/>
        <w:t xml:space="preserve">proizvode. Vježba koju ćemo raditi jest ZVUČNI MEMORI. Ova vježba ne samo da pospješuje slušnu percepciju, već pozitivno djeluje i na pažnju i koncentraciju. </w:t>
      </w:r>
    </w:p>
    <w:p w:rsidR="00931215" w:rsidRDefault="00931215" w:rsidP="00483D7D">
      <w:pPr>
        <w:rPr>
          <w:sz w:val="24"/>
          <w:lang w:val="hr-HR"/>
        </w:rPr>
      </w:pPr>
    </w:p>
    <w:p w:rsidR="00E34196" w:rsidRDefault="00931215" w:rsidP="00483D7D">
      <w:pPr>
        <w:rPr>
          <w:sz w:val="24"/>
          <w:lang w:val="hr-HR"/>
        </w:rPr>
      </w:pPr>
      <w:r>
        <w:rPr>
          <w:sz w:val="24"/>
          <w:lang w:val="hr-HR"/>
        </w:rPr>
        <w:t xml:space="preserve">Za izradu je potrebno: </w:t>
      </w:r>
    </w:p>
    <w:p w:rsidR="00931215" w:rsidRDefault="00931215" w:rsidP="00931215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kutijice od šibica ili prazne kutijice od </w:t>
      </w:r>
      <w:proofErr w:type="spellStart"/>
      <w:r>
        <w:rPr>
          <w:sz w:val="24"/>
          <w:lang w:val="hr-HR"/>
        </w:rPr>
        <w:t>kinder</w:t>
      </w:r>
      <w:proofErr w:type="spellEnd"/>
      <w:r>
        <w:rPr>
          <w:sz w:val="24"/>
          <w:lang w:val="hr-HR"/>
        </w:rPr>
        <w:t xml:space="preserve"> jaja </w:t>
      </w:r>
    </w:p>
    <w:p w:rsidR="00931215" w:rsidRDefault="00931215" w:rsidP="00931215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rastresiti materijal: grah, riža, ječam, šećer, kamenčići, pijesak i sl.</w:t>
      </w:r>
    </w:p>
    <w:p w:rsidR="00931215" w:rsidRDefault="00931215" w:rsidP="00931215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ljepljiva traka </w:t>
      </w:r>
    </w:p>
    <w:p w:rsidR="00931215" w:rsidRDefault="00931215" w:rsidP="00931215">
      <w:pPr>
        <w:rPr>
          <w:sz w:val="24"/>
          <w:lang w:val="hr-HR"/>
        </w:rPr>
      </w:pPr>
      <w:r>
        <w:rPr>
          <w:sz w:val="24"/>
          <w:lang w:val="hr-HR"/>
        </w:rPr>
        <w:t xml:space="preserve">Postupak izrade: </w:t>
      </w:r>
    </w:p>
    <w:p w:rsidR="00931215" w:rsidRDefault="00931215" w:rsidP="00931215">
      <w:pPr>
        <w:rPr>
          <w:sz w:val="24"/>
          <w:lang w:val="hr-HR"/>
        </w:rPr>
      </w:pPr>
      <w:r>
        <w:rPr>
          <w:sz w:val="24"/>
          <w:lang w:val="hr-HR"/>
        </w:rPr>
        <w:t>Napunite po dvije kutijice jednakom vrstom rastresitog materijala. Za početak napravite 2 para (4 kutijice) napunjene rastresitim materijalom. Za početak neka to budu materijali koji proizvode uočljivo različite zvukove (npr. kamenčići i šećer). Predlažem da na kutije parova stavite jednaku oznaku kako bi ih kasnije lakše prepoznali (npr. na jedan par možete staviti crvenu točku, a na drugi par crnu točku i sl.).</w:t>
      </w:r>
    </w:p>
    <w:p w:rsidR="00931215" w:rsidRDefault="00931215" w:rsidP="00931215">
      <w:pPr>
        <w:rPr>
          <w:sz w:val="24"/>
          <w:lang w:val="hr-HR"/>
        </w:rPr>
      </w:pPr>
      <w:r>
        <w:rPr>
          <w:sz w:val="24"/>
          <w:lang w:val="hr-HR"/>
        </w:rPr>
        <w:t>Kada izradite 2 para potaknite učenike da pokušaju, na temelju zvuka</w:t>
      </w:r>
      <w:r w:rsidR="00565F15">
        <w:rPr>
          <w:sz w:val="24"/>
          <w:lang w:val="hr-HR"/>
        </w:rPr>
        <w:t>,</w:t>
      </w:r>
      <w:r>
        <w:rPr>
          <w:sz w:val="24"/>
          <w:lang w:val="hr-HR"/>
        </w:rPr>
        <w:t xml:space="preserve"> upariti kutijice koje proizvode jednak zvuk. </w:t>
      </w:r>
      <w:r w:rsidR="00565F15">
        <w:rPr>
          <w:sz w:val="24"/>
          <w:lang w:val="hr-HR"/>
        </w:rPr>
        <w:t xml:space="preserve">Kako će učenici svladavati zadatak, možete ga dodatno otežati dodavanjem novih parova. </w:t>
      </w:r>
    </w:p>
    <w:p w:rsidR="00931215" w:rsidRDefault="00931215" w:rsidP="00931215">
      <w:pPr>
        <w:rPr>
          <w:sz w:val="24"/>
          <w:lang w:val="hr-HR"/>
        </w:rPr>
      </w:pPr>
    </w:p>
    <w:p w:rsidR="00931215" w:rsidRPr="00931215" w:rsidRDefault="00931215" w:rsidP="00931215">
      <w:pPr>
        <w:rPr>
          <w:sz w:val="24"/>
          <w:lang w:val="hr-HR"/>
        </w:rPr>
      </w:pPr>
    </w:p>
    <w:p w:rsidR="00E34196" w:rsidRPr="00E34196" w:rsidRDefault="00E34196" w:rsidP="00483D7D">
      <w:pPr>
        <w:rPr>
          <w:sz w:val="24"/>
          <w:lang w:val="hr-HR"/>
        </w:rPr>
      </w:pPr>
    </w:p>
    <w:sectPr w:rsidR="00E34196" w:rsidRPr="00E341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73" w:rsidRDefault="00DA7673" w:rsidP="00EF62B7">
      <w:pPr>
        <w:spacing w:after="0" w:line="240" w:lineRule="auto"/>
      </w:pPr>
      <w:r>
        <w:separator/>
      </w:r>
    </w:p>
  </w:endnote>
  <w:endnote w:type="continuationSeparator" w:id="0">
    <w:p w:rsidR="00DA7673" w:rsidRDefault="00DA7673" w:rsidP="00EF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B7" w:rsidRPr="00EF62B7" w:rsidRDefault="00EF62B7" w:rsidP="00EF62B7">
    <w:pPr>
      <w:pStyle w:val="Footer"/>
      <w:jc w:val="right"/>
      <w:rPr>
        <w:lang w:val="en-US"/>
      </w:rPr>
    </w:pPr>
    <w:proofErr w:type="spellStart"/>
    <w:r>
      <w:rPr>
        <w:lang w:val="en-US"/>
      </w:rPr>
      <w:t>Izradila</w:t>
    </w:r>
    <w:proofErr w:type="spellEnd"/>
    <w:r>
      <w:rPr>
        <w:lang w:val="en-US"/>
      </w:rPr>
      <w:t xml:space="preserve">: </w:t>
    </w:r>
    <w:proofErr w:type="spellStart"/>
    <w:r>
      <w:rPr>
        <w:lang w:val="en-US"/>
      </w:rPr>
      <w:t>Tihana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Bešenić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mag.rehab.educ</w:t>
    </w:r>
    <w:proofErr w:type="spellEnd"/>
    <w:r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73" w:rsidRDefault="00DA7673" w:rsidP="00EF62B7">
      <w:pPr>
        <w:spacing w:after="0" w:line="240" w:lineRule="auto"/>
      </w:pPr>
      <w:r>
        <w:separator/>
      </w:r>
    </w:p>
  </w:footnote>
  <w:footnote w:type="continuationSeparator" w:id="0">
    <w:p w:rsidR="00DA7673" w:rsidRDefault="00DA7673" w:rsidP="00EF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B7" w:rsidRDefault="00EF62B7" w:rsidP="00EF62B7">
    <w:pPr>
      <w:pStyle w:val="Header"/>
      <w:jc w:val="center"/>
      <w:rPr>
        <w:rFonts w:ascii="Times New Roman" w:hAnsi="Times New Roman" w:cs="Times New Roman"/>
        <w:sz w:val="28"/>
        <w:lang w:val="en-US"/>
      </w:rPr>
    </w:pPr>
    <w:r>
      <w:rPr>
        <w:rFonts w:ascii="Times New Roman" w:hAnsi="Times New Roman" w:cs="Times New Roman"/>
        <w:sz w:val="28"/>
        <w:lang w:val="en-US"/>
      </w:rPr>
      <w:t>UPUTE</w:t>
    </w:r>
  </w:p>
  <w:p w:rsidR="00EF62B7" w:rsidRDefault="00EF62B7" w:rsidP="00EF62B7">
    <w:pPr>
      <w:pStyle w:val="Header"/>
      <w:jc w:val="center"/>
    </w:pPr>
    <w:r>
      <w:rPr>
        <w:rFonts w:ascii="Times New Roman" w:hAnsi="Times New Roman" w:cs="Times New Roman"/>
        <w:sz w:val="28"/>
        <w:lang w:val="en-US"/>
      </w:rPr>
      <w:t>UTORAK, 19</w:t>
    </w:r>
    <w:r>
      <w:rPr>
        <w:rFonts w:ascii="Times New Roman" w:hAnsi="Times New Roman" w:cs="Times New Roman"/>
        <w:sz w:val="28"/>
        <w:lang w:val="en-US"/>
      </w:rPr>
      <w:t>.5.</w:t>
    </w:r>
  </w:p>
  <w:p w:rsidR="00EF62B7" w:rsidRDefault="00EF62B7" w:rsidP="00EF62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20629"/>
    <w:multiLevelType w:val="hybridMultilevel"/>
    <w:tmpl w:val="05CC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B7"/>
    <w:rsid w:val="00041902"/>
    <w:rsid w:val="0015378C"/>
    <w:rsid w:val="002374FF"/>
    <w:rsid w:val="002C717A"/>
    <w:rsid w:val="003A5C03"/>
    <w:rsid w:val="00483D7D"/>
    <w:rsid w:val="00502E66"/>
    <w:rsid w:val="00565F15"/>
    <w:rsid w:val="0057347F"/>
    <w:rsid w:val="005A08F6"/>
    <w:rsid w:val="00633BAD"/>
    <w:rsid w:val="007A6942"/>
    <w:rsid w:val="008405FC"/>
    <w:rsid w:val="00903C4B"/>
    <w:rsid w:val="00931215"/>
    <w:rsid w:val="009C1F29"/>
    <w:rsid w:val="009E7A3B"/>
    <w:rsid w:val="00A61BB6"/>
    <w:rsid w:val="00C3485D"/>
    <w:rsid w:val="00D03881"/>
    <w:rsid w:val="00D9684C"/>
    <w:rsid w:val="00DA7673"/>
    <w:rsid w:val="00E300B3"/>
    <w:rsid w:val="00E34196"/>
    <w:rsid w:val="00E37922"/>
    <w:rsid w:val="00EF62B7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7DAA4-174F-4EC5-822B-599DA872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B7"/>
  </w:style>
  <w:style w:type="paragraph" w:styleId="Footer">
    <w:name w:val="footer"/>
    <w:basedOn w:val="Normal"/>
    <w:link w:val="FooterChar"/>
    <w:uiPriority w:val="99"/>
    <w:unhideWhenUsed/>
    <w:rsid w:val="00EF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B7"/>
  </w:style>
  <w:style w:type="table" w:styleId="TableGrid">
    <w:name w:val="Table Grid"/>
    <w:basedOn w:val="TableNormal"/>
    <w:uiPriority w:val="39"/>
    <w:rsid w:val="00EF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2020-05-18T13:19:00Z</dcterms:created>
  <dcterms:modified xsi:type="dcterms:W3CDTF">2020-05-18T16:55:00Z</dcterms:modified>
</cp:coreProperties>
</file>