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5F" w:rsidRPr="00246758" w:rsidRDefault="008521F6">
      <w:pPr>
        <w:rPr>
          <w:rFonts w:asciiTheme="minorHAnsi" w:hAnsiTheme="minorHAnsi" w:cstheme="minorHAnsi"/>
        </w:rPr>
      </w:pPr>
      <w:r w:rsidRPr="00246758">
        <w:rPr>
          <w:rFonts w:asciiTheme="minorHAnsi" w:hAnsiTheme="minorHAnsi" w:cstheme="minorHAnsi"/>
        </w:rPr>
        <w:t>Naziv obveznika: Centar za odgoj i obrazovanje Krapinske Toplice</w:t>
      </w:r>
    </w:p>
    <w:p w:rsidR="008521F6" w:rsidRPr="00246758" w:rsidRDefault="008521F6">
      <w:pPr>
        <w:rPr>
          <w:rFonts w:asciiTheme="minorHAnsi" w:hAnsiTheme="minorHAnsi" w:cstheme="minorHAnsi"/>
        </w:rPr>
      </w:pPr>
      <w:r w:rsidRPr="00246758">
        <w:rPr>
          <w:rFonts w:asciiTheme="minorHAnsi" w:hAnsiTheme="minorHAnsi" w:cstheme="minorHAnsi"/>
        </w:rPr>
        <w:t>Sjedište obveznika. Ljudevita Gaja 2, 49217 Krapinske Toplice</w:t>
      </w:r>
    </w:p>
    <w:p w:rsidR="00B855E5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RKP-a: 49309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Matični broj: 04508556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Razina: 31 – proračunski korisnik jedinice lokalne i područne (regi</w:t>
      </w:r>
      <w:r w:rsidR="008C09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nalne)samouprave koji obavlja poslove u sklopu funkcija koje se dec</w:t>
      </w:r>
      <w:r w:rsidR="008C0951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traliziraju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djelatnosti: 8520 – osnovno obrazovanje</w:t>
      </w:r>
    </w:p>
    <w:p w:rsidR="008521F6" w:rsidRDefault="008521F6" w:rsidP="008521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Razdjel: nema razdjela</w:t>
      </w:r>
    </w:p>
    <w:p w:rsidR="008521F6" w:rsidRDefault="008521F6" w:rsidP="008521F6">
      <w:pPr>
        <w:rPr>
          <w:rFonts w:asciiTheme="minorHAnsi" w:hAnsiTheme="minorHAnsi" w:cstheme="minorHAnsi"/>
        </w:rPr>
      </w:pPr>
    </w:p>
    <w:p w:rsidR="008521F6" w:rsidRPr="009E6EE6" w:rsidRDefault="001F6060" w:rsidP="007A550F">
      <w:pPr>
        <w:jc w:val="center"/>
        <w:rPr>
          <w:rFonts w:asciiTheme="minorHAnsi" w:hAnsiTheme="minorHAnsi" w:cstheme="minorHAnsi"/>
          <w:b/>
        </w:rPr>
      </w:pPr>
      <w:r w:rsidRPr="009E6EE6">
        <w:rPr>
          <w:rFonts w:asciiTheme="minorHAnsi" w:hAnsiTheme="minorHAnsi" w:cstheme="minorHAnsi"/>
          <w:b/>
        </w:rPr>
        <w:t>BILJEŠKE UZ FINANCIJSKE IZVJEŠTAJE ZA 201</w:t>
      </w:r>
      <w:r w:rsidR="00F10468">
        <w:rPr>
          <w:rFonts w:asciiTheme="minorHAnsi" w:hAnsiTheme="minorHAnsi" w:cstheme="minorHAnsi"/>
          <w:b/>
        </w:rPr>
        <w:t>9</w:t>
      </w:r>
      <w:r w:rsidRPr="009E6EE6">
        <w:rPr>
          <w:rFonts w:asciiTheme="minorHAnsi" w:hAnsiTheme="minorHAnsi" w:cstheme="minorHAnsi"/>
          <w:b/>
        </w:rPr>
        <w:t>. GODINU</w:t>
      </w:r>
    </w:p>
    <w:p w:rsidR="001F6060" w:rsidRDefault="001F6060" w:rsidP="007A550F">
      <w:pPr>
        <w:jc w:val="center"/>
        <w:rPr>
          <w:rFonts w:asciiTheme="minorHAnsi" w:hAnsiTheme="minorHAnsi" w:cstheme="minorHAnsi"/>
        </w:rPr>
      </w:pPr>
    </w:p>
    <w:p w:rsidR="001F6060" w:rsidRPr="009E6EE6" w:rsidRDefault="001F6060" w:rsidP="009E6EE6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E6EE6">
        <w:rPr>
          <w:rFonts w:asciiTheme="minorHAnsi" w:hAnsiTheme="minorHAnsi" w:cstheme="minorHAnsi"/>
          <w:b/>
        </w:rPr>
        <w:t>Bilješke uz bilancu</w:t>
      </w:r>
    </w:p>
    <w:p w:rsidR="001F6060" w:rsidRPr="009E6EE6" w:rsidRDefault="001F6060" w:rsidP="001F6060">
      <w:pPr>
        <w:ind w:left="360"/>
        <w:rPr>
          <w:rFonts w:asciiTheme="minorHAnsi" w:hAnsiTheme="minorHAnsi" w:cstheme="minorHAnsi"/>
          <w:b/>
        </w:rPr>
      </w:pPr>
    </w:p>
    <w:p w:rsidR="00DF2F5B" w:rsidRPr="00903168" w:rsidRDefault="00903168" w:rsidP="00903168">
      <w:pPr>
        <w:pStyle w:val="Naslov3"/>
        <w:spacing w:before="0"/>
        <w:ind w:firstLine="360"/>
        <w:jc w:val="both"/>
        <w:textAlignment w:val="baseline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Sukladno</w:t>
      </w:r>
      <w:r w:rsidR="008521F6" w:rsidRPr="00180CED">
        <w:rPr>
          <w:rFonts w:asciiTheme="minorHAnsi" w:hAnsiTheme="minorHAnsi" w:cstheme="minorHAnsi"/>
          <w:color w:val="auto"/>
        </w:rPr>
        <w:t xml:space="preserve"> </w:t>
      </w:r>
      <w:r w:rsidR="00180CED" w:rsidRPr="00180CED">
        <w:rPr>
          <w:rFonts w:asciiTheme="minorHAnsi" w:hAnsiTheme="minorHAnsi" w:cstheme="minorHAnsi"/>
          <w:color w:val="auto"/>
        </w:rPr>
        <w:t>Pravilnik</w:t>
      </w:r>
      <w:r>
        <w:rPr>
          <w:rFonts w:asciiTheme="minorHAnsi" w:hAnsiTheme="minorHAnsi" w:cstheme="minorHAnsi"/>
          <w:color w:val="auto"/>
        </w:rPr>
        <w:t>u</w:t>
      </w:r>
      <w:r w:rsidR="00180CED" w:rsidRPr="00180CED">
        <w:rPr>
          <w:rFonts w:asciiTheme="minorHAnsi" w:hAnsiTheme="minorHAnsi" w:cstheme="minorHAnsi"/>
          <w:color w:val="auto"/>
        </w:rPr>
        <w:t xml:space="preserve"> o izmjenama Pravilnika o financijskom izvještavanju u proračunskom računovodstvu (</w:t>
      </w:r>
      <w:r>
        <w:rPr>
          <w:rFonts w:asciiTheme="minorHAnsi" w:hAnsiTheme="minorHAnsi" w:cstheme="minorHAnsi"/>
          <w:color w:val="auto"/>
        </w:rPr>
        <w:t>NN 112/2018 ,</w:t>
      </w:r>
      <w:r w:rsidR="00180CED">
        <w:rPr>
          <w:rFonts w:asciiTheme="minorHAnsi" w:hAnsiTheme="minorHAnsi" w:cstheme="minorHAnsi"/>
          <w:color w:val="auto"/>
        </w:rPr>
        <w:t>14.12.2018.)</w:t>
      </w:r>
      <w:r w:rsidR="008521F6" w:rsidRPr="008521F6">
        <w:rPr>
          <w:rFonts w:asciiTheme="minorHAnsi" w:hAnsiTheme="minorHAnsi" w:cstheme="minorHAnsi"/>
        </w:rPr>
        <w:t xml:space="preserve"> </w:t>
      </w:r>
      <w:r w:rsidRPr="00903168">
        <w:rPr>
          <w:rFonts w:asciiTheme="minorHAnsi" w:hAnsiTheme="minorHAnsi" w:cstheme="minorHAnsi"/>
          <w:color w:val="auto"/>
        </w:rPr>
        <w:t>izjavljujemo da u 201</w:t>
      </w:r>
      <w:r w:rsidR="00F10468">
        <w:rPr>
          <w:rFonts w:asciiTheme="minorHAnsi" w:hAnsiTheme="minorHAnsi" w:cstheme="minorHAnsi"/>
          <w:color w:val="auto"/>
        </w:rPr>
        <w:t>9</w:t>
      </w:r>
      <w:r w:rsidRPr="00903168">
        <w:rPr>
          <w:rFonts w:asciiTheme="minorHAnsi" w:hAnsiTheme="minorHAnsi" w:cstheme="minorHAnsi"/>
          <w:color w:val="auto"/>
        </w:rPr>
        <w:t xml:space="preserve">. godini </w:t>
      </w:r>
      <w:r w:rsidR="00EE599F" w:rsidRPr="00903168">
        <w:rPr>
          <w:rFonts w:asciiTheme="minorHAnsi" w:hAnsiTheme="minorHAnsi" w:cstheme="minorHAnsi"/>
          <w:color w:val="auto"/>
        </w:rPr>
        <w:t>Centar za odgoj i obrazovanje Krapinske Toplice</w:t>
      </w:r>
      <w:r w:rsidR="008521F6" w:rsidRPr="00903168">
        <w:rPr>
          <w:rFonts w:asciiTheme="minorHAnsi" w:hAnsiTheme="minorHAnsi" w:cstheme="minorHAnsi"/>
          <w:color w:val="auto"/>
        </w:rPr>
        <w:t xml:space="preserve"> nije imao poslovne događaje i trans</w:t>
      </w:r>
      <w:r>
        <w:rPr>
          <w:rFonts w:asciiTheme="minorHAnsi" w:hAnsiTheme="minorHAnsi" w:cstheme="minorHAnsi"/>
          <w:color w:val="auto"/>
        </w:rPr>
        <w:t>akcije o kojima se podaci traže u obveznim bilješkama, tj. nije imao ugovornih odnosa i sl. koji uz ispunjenje određenih uvjeta mogu postati obveze ili imovina (dana kreditna pisma, hipoteke i sl.) te nema sudskih sporova u tijeku.</w:t>
      </w:r>
    </w:p>
    <w:p w:rsidR="00903168" w:rsidRPr="00903168" w:rsidRDefault="00903168" w:rsidP="00903168"/>
    <w:p w:rsidR="009B71E0" w:rsidRPr="008521F6" w:rsidRDefault="008C0951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</w:t>
      </w:r>
      <w:r w:rsidR="009B71E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 002 – Nefinancijska imovina</w:t>
      </w:r>
      <w:r w:rsidR="009B71E0">
        <w:rPr>
          <w:rFonts w:asciiTheme="minorHAnsi" w:hAnsiTheme="minorHAnsi" w:cstheme="minorHAnsi"/>
        </w:rPr>
        <w:tab/>
      </w:r>
    </w:p>
    <w:tbl>
      <w:tblPr>
        <w:tblW w:w="7513" w:type="dxa"/>
        <w:tblInd w:w="-10" w:type="dxa"/>
        <w:tblLook w:val="04A0" w:firstRow="1" w:lastRow="0" w:firstColumn="1" w:lastColumn="0" w:noHBand="0" w:noVBand="1"/>
      </w:tblPr>
      <w:tblGrid>
        <w:gridCol w:w="4360"/>
        <w:gridCol w:w="3153"/>
      </w:tblGrid>
      <w:tr w:rsidR="00122DE2" w:rsidTr="00165B6C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POČETNO STANJE 01.01.2019.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5.921.685</w:t>
            </w:r>
          </w:p>
        </w:tc>
      </w:tr>
      <w:tr w:rsidR="00122DE2" w:rsidTr="00165B6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ISPRAVAK VRIJEDNOSTI 2019.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181.880</w:t>
            </w:r>
          </w:p>
        </w:tc>
      </w:tr>
      <w:tr w:rsidR="00122DE2" w:rsidTr="00165B6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NABAVLJENA IMOVINA 2019.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210.314</w:t>
            </w:r>
          </w:p>
        </w:tc>
      </w:tr>
      <w:tr w:rsidR="00122DE2" w:rsidTr="00165B6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SADAŠNJA VRIJEDNOST  NA DAN 31.12.2019.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DE2" w:rsidRDefault="00122DE2" w:rsidP="00122D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5.950.119</w:t>
            </w:r>
          </w:p>
        </w:tc>
      </w:tr>
    </w:tbl>
    <w:p w:rsidR="009E6EE6" w:rsidRDefault="009E6EE6" w:rsidP="000A7AB7">
      <w:pPr>
        <w:jc w:val="both"/>
        <w:rPr>
          <w:rFonts w:asciiTheme="minorHAnsi" w:hAnsiTheme="minorHAnsi" w:cstheme="minorHAnsi"/>
        </w:rPr>
      </w:pPr>
    </w:p>
    <w:p w:rsidR="00903168" w:rsidRDefault="00903168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016 – Komunikacijska oprema – stanje na kraju godine je manje od stanja na početku godine zbog rashoda</w:t>
      </w:r>
      <w:r w:rsidR="009E6EE6">
        <w:rPr>
          <w:rFonts w:asciiTheme="minorHAnsi" w:hAnsiTheme="minorHAnsi" w:cstheme="minorHAnsi"/>
        </w:rPr>
        <w:t xml:space="preserve"> dotrajale</w:t>
      </w:r>
      <w:r>
        <w:rPr>
          <w:rFonts w:asciiTheme="minorHAnsi" w:hAnsiTheme="minorHAnsi" w:cstheme="minorHAnsi"/>
        </w:rPr>
        <w:t xml:space="preserve"> komunikacijske </w:t>
      </w:r>
      <w:r w:rsidR="009E6EE6">
        <w:rPr>
          <w:rFonts w:asciiTheme="minorHAnsi" w:hAnsiTheme="minorHAnsi" w:cstheme="minorHAnsi"/>
        </w:rPr>
        <w:t xml:space="preserve">opreme tokom godine. </w:t>
      </w: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C83F33" w:rsidRDefault="009E6EE6" w:rsidP="00C83F33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053 – Postrojenja i o</w:t>
      </w:r>
      <w:r w:rsidR="00C83F33">
        <w:rPr>
          <w:rFonts w:asciiTheme="minorHAnsi" w:hAnsiTheme="minorHAnsi" w:cstheme="minorHAnsi"/>
        </w:rPr>
        <w:t>prema u pripremi – u 2019. godini nabavljeno je kombinirano igralo koje će u 2020. biti montirano u parku Centra.</w:t>
      </w:r>
    </w:p>
    <w:p w:rsidR="00B97456" w:rsidRDefault="00B97456" w:rsidP="00C83F33">
      <w:pPr>
        <w:ind w:firstLine="360"/>
        <w:jc w:val="both"/>
        <w:rPr>
          <w:rFonts w:asciiTheme="minorHAnsi" w:hAnsiTheme="minorHAnsi" w:cstheme="minorHAnsi"/>
        </w:rPr>
      </w:pPr>
    </w:p>
    <w:p w:rsidR="00B97456" w:rsidRDefault="00B97456" w:rsidP="00C83F33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140 </w:t>
      </w:r>
      <w:r w:rsidR="001B6C68">
        <w:rPr>
          <w:rFonts w:asciiTheme="minorHAnsi" w:hAnsiTheme="minorHAnsi" w:cstheme="minorHAnsi"/>
        </w:rPr>
        <w:t>, 248 i 249</w:t>
      </w:r>
      <w:r>
        <w:rPr>
          <w:rFonts w:asciiTheme="minorHAnsi" w:hAnsiTheme="minorHAnsi" w:cstheme="minorHAnsi"/>
        </w:rPr>
        <w:t>– Potraživanja za prihode poslovanja – odnosi se na potraživanja za troškove prijevoza djece koje sufinanciraju gradovi i općine</w:t>
      </w:r>
      <w:r w:rsidR="001B6C68">
        <w:rPr>
          <w:rFonts w:asciiTheme="minorHAnsi" w:hAnsiTheme="minorHAnsi" w:cstheme="minorHAnsi"/>
        </w:rPr>
        <w:t xml:space="preserve"> te prehrane učenika</w:t>
      </w:r>
      <w:r w:rsidR="001D287E">
        <w:rPr>
          <w:rFonts w:asciiTheme="minorHAnsi" w:hAnsiTheme="minorHAnsi" w:cstheme="minorHAnsi"/>
        </w:rPr>
        <w:t xml:space="preserve"> koje sufinanciraju roditelji</w:t>
      </w:r>
      <w:r>
        <w:rPr>
          <w:rFonts w:asciiTheme="minorHAnsi" w:hAnsiTheme="minorHAnsi" w:cstheme="minorHAnsi"/>
        </w:rPr>
        <w:t>.</w:t>
      </w:r>
      <w:r w:rsidR="001B6C68">
        <w:rPr>
          <w:rFonts w:asciiTheme="minorHAnsi" w:hAnsiTheme="minorHAnsi" w:cstheme="minorHAnsi"/>
        </w:rPr>
        <w:t xml:space="preserve"> </w:t>
      </w:r>
      <w:r w:rsidR="001D287E">
        <w:rPr>
          <w:rFonts w:asciiTheme="minorHAnsi" w:hAnsiTheme="minorHAnsi" w:cstheme="minorHAnsi"/>
        </w:rPr>
        <w:t>Dospjela po</w:t>
      </w:r>
      <w:r w:rsidR="001B6C68">
        <w:rPr>
          <w:rFonts w:asciiTheme="minorHAnsi" w:hAnsiTheme="minorHAnsi" w:cstheme="minorHAnsi"/>
        </w:rPr>
        <w:t xml:space="preserve">traživanja kod kojih se s naplatom kasni </w:t>
      </w:r>
      <w:r w:rsidR="001D287E">
        <w:rPr>
          <w:rFonts w:asciiTheme="minorHAnsi" w:hAnsiTheme="minorHAnsi" w:cstheme="minorHAnsi"/>
        </w:rPr>
        <w:t xml:space="preserve">više od godine dana u iznosu od 438,00 kn odnose se na sufinanciranje prehrane učenika te su ispravljena 50% (AOP -156). Ostala dospjela potraživanja odnose se na sufinanciranje troškova prijevoza djece </w:t>
      </w:r>
      <w:r w:rsidR="00536FD1">
        <w:rPr>
          <w:rFonts w:asciiTheme="minorHAnsi" w:hAnsiTheme="minorHAnsi" w:cstheme="minorHAnsi"/>
        </w:rPr>
        <w:t>i kod njih</w:t>
      </w:r>
      <w:r w:rsidR="001D287E">
        <w:rPr>
          <w:rFonts w:asciiTheme="minorHAnsi" w:hAnsiTheme="minorHAnsi" w:cstheme="minorHAnsi"/>
        </w:rPr>
        <w:t xml:space="preserve"> se kasni s naplatom do 62</w:t>
      </w:r>
      <w:r w:rsidR="001B6C68">
        <w:rPr>
          <w:rFonts w:asciiTheme="minorHAnsi" w:hAnsiTheme="minorHAnsi" w:cstheme="minorHAnsi"/>
        </w:rPr>
        <w:t xml:space="preserve"> dana.</w:t>
      </w: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9B71E0" w:rsidRDefault="009E6EE6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161 – Kontinuirani rashodi budućih razdoblja 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960"/>
        <w:gridCol w:w="960"/>
        <w:gridCol w:w="4820"/>
        <w:gridCol w:w="1260"/>
      </w:tblGrid>
      <w:tr w:rsidR="00B036E5" w:rsidTr="00B036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Skupina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Duguje</w:t>
            </w:r>
          </w:p>
        </w:tc>
      </w:tr>
      <w:tr w:rsidR="00B036E5" w:rsidTr="00B036E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E5" w:rsidRDefault="00B03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Kontinuirani rashodi budućih razdoblja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6E5" w:rsidTr="00B036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Plaća 12/2019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488.596,65</w:t>
            </w:r>
          </w:p>
        </w:tc>
      </w:tr>
      <w:tr w:rsidR="00B036E5" w:rsidTr="00B036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Plaća KZŽ 12/2019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13.002,78</w:t>
            </w:r>
          </w:p>
        </w:tc>
      </w:tr>
      <w:tr w:rsidR="00B036E5" w:rsidTr="00B036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Baltazar - plaća 12/2019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10.327,53</w:t>
            </w:r>
          </w:p>
        </w:tc>
      </w:tr>
      <w:tr w:rsidR="00B036E5" w:rsidTr="00B036E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Osiguranje imovine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11.803,68</w:t>
            </w:r>
          </w:p>
        </w:tc>
      </w:tr>
      <w:tr w:rsidR="00B036E5" w:rsidTr="00B036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E5" w:rsidRDefault="00B036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523.730,64</w:t>
            </w:r>
          </w:p>
        </w:tc>
      </w:tr>
    </w:tbl>
    <w:p w:rsidR="00B036E5" w:rsidRDefault="00B036E5" w:rsidP="008C0951">
      <w:pPr>
        <w:ind w:firstLine="360"/>
        <w:jc w:val="both"/>
        <w:rPr>
          <w:rFonts w:asciiTheme="minorHAnsi" w:hAnsiTheme="minorHAnsi" w:cstheme="minorHAnsi"/>
        </w:rPr>
      </w:pPr>
    </w:p>
    <w:p w:rsidR="00B036E5" w:rsidRDefault="00B036E5" w:rsidP="008C0951">
      <w:pPr>
        <w:ind w:firstLine="360"/>
        <w:jc w:val="both"/>
        <w:rPr>
          <w:rFonts w:asciiTheme="minorHAnsi" w:hAnsiTheme="minorHAnsi" w:cstheme="minorHAnsi"/>
        </w:rPr>
      </w:pP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8212D7" w:rsidRDefault="008212D7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166 i 172 – obveze za materijalne rashode i obveze za naknade građanima i kućanstvima – </w:t>
      </w:r>
      <w:r w:rsidR="00B036E5">
        <w:rPr>
          <w:rFonts w:asciiTheme="minorHAnsi" w:hAnsiTheme="minorHAnsi" w:cstheme="minorHAnsi"/>
        </w:rPr>
        <w:t>veće</w:t>
      </w:r>
      <w:r>
        <w:rPr>
          <w:rFonts w:asciiTheme="minorHAnsi" w:hAnsiTheme="minorHAnsi" w:cstheme="minorHAnsi"/>
        </w:rPr>
        <w:t xml:space="preserve"> obveze na </w:t>
      </w:r>
      <w:r w:rsidR="00B036E5">
        <w:rPr>
          <w:rFonts w:asciiTheme="minorHAnsi" w:hAnsiTheme="minorHAnsi" w:cstheme="minorHAnsi"/>
        </w:rPr>
        <w:t>početku</w:t>
      </w:r>
      <w:r>
        <w:rPr>
          <w:rFonts w:asciiTheme="minorHAnsi" w:hAnsiTheme="minorHAnsi" w:cstheme="minorHAnsi"/>
        </w:rPr>
        <w:t xml:space="preserve"> godine obuhvaćaju obveze za troškove prijevoza učenika za studeni</w:t>
      </w:r>
      <w:r w:rsidR="00B036E5">
        <w:rPr>
          <w:rFonts w:asciiTheme="minorHAnsi" w:hAnsiTheme="minorHAnsi" w:cstheme="minorHAnsi"/>
        </w:rPr>
        <w:t xml:space="preserve"> 2018.</w:t>
      </w:r>
      <w:r>
        <w:rPr>
          <w:rFonts w:asciiTheme="minorHAnsi" w:hAnsiTheme="minorHAnsi" w:cstheme="minorHAnsi"/>
        </w:rPr>
        <w:t xml:space="preserve"> koje </w:t>
      </w:r>
      <w:r w:rsidR="00B036E5">
        <w:rPr>
          <w:rFonts w:asciiTheme="minorHAnsi" w:hAnsiTheme="minorHAnsi" w:cstheme="minorHAnsi"/>
        </w:rPr>
        <w:t xml:space="preserve">su </w:t>
      </w:r>
      <w:r>
        <w:rPr>
          <w:rFonts w:asciiTheme="minorHAnsi" w:hAnsiTheme="minorHAnsi" w:cstheme="minorHAnsi"/>
        </w:rPr>
        <w:t>podmir</w:t>
      </w:r>
      <w:r w:rsidR="000A7AB7">
        <w:rPr>
          <w:rFonts w:asciiTheme="minorHAnsi" w:hAnsiTheme="minorHAnsi" w:cstheme="minorHAnsi"/>
        </w:rPr>
        <w:t>eni</w:t>
      </w:r>
      <w:r>
        <w:rPr>
          <w:rFonts w:asciiTheme="minorHAnsi" w:hAnsiTheme="minorHAnsi" w:cstheme="minorHAnsi"/>
        </w:rPr>
        <w:t xml:space="preserve"> po uplati sredstava od nadležnog proračuna, gradova, općina i MZO-a.</w:t>
      </w:r>
    </w:p>
    <w:p w:rsidR="009E6EE6" w:rsidRDefault="009E6EE6" w:rsidP="008C0951">
      <w:pPr>
        <w:ind w:firstLine="360"/>
        <w:jc w:val="both"/>
        <w:rPr>
          <w:rFonts w:asciiTheme="minorHAnsi" w:hAnsiTheme="minorHAnsi" w:cstheme="minorHAnsi"/>
        </w:rPr>
      </w:pPr>
    </w:p>
    <w:p w:rsidR="00FC1640" w:rsidRDefault="00FC1640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073- Odnosi se na potraživanja od zaposlenih, potraživanja za više plaćene poreze i doprinose te potraživanja za predujam za nabavu namještaja. </w:t>
      </w:r>
    </w:p>
    <w:p w:rsidR="00FC1640" w:rsidRDefault="00FC1640" w:rsidP="008C0951">
      <w:pPr>
        <w:ind w:firstLine="360"/>
        <w:jc w:val="both"/>
        <w:rPr>
          <w:rFonts w:asciiTheme="minorHAnsi" w:hAnsiTheme="minorHAnsi" w:cstheme="minorHAnsi"/>
        </w:rPr>
      </w:pPr>
    </w:p>
    <w:p w:rsidR="00B97456" w:rsidRDefault="009B71E0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233 – Višak prihoda</w:t>
      </w:r>
      <w:r w:rsidR="00B036E5">
        <w:rPr>
          <w:rFonts w:asciiTheme="minorHAnsi" w:hAnsiTheme="minorHAnsi" w:cstheme="minorHAnsi"/>
        </w:rPr>
        <w:t xml:space="preserve"> poslovanja i 238 Manjak prihoda od nefinancijske </w:t>
      </w:r>
    </w:p>
    <w:p w:rsidR="009B71E0" w:rsidRDefault="00B97456" w:rsidP="008C095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036E5">
        <w:rPr>
          <w:rFonts w:asciiTheme="minorHAnsi" w:hAnsiTheme="minorHAnsi" w:cstheme="minorHAnsi"/>
        </w:rPr>
        <w:t>movine</w:t>
      </w:r>
    </w:p>
    <w:tbl>
      <w:tblPr>
        <w:tblW w:w="8352" w:type="dxa"/>
        <w:tblLook w:val="04A0" w:firstRow="1" w:lastRow="0" w:firstColumn="1" w:lastColumn="0" w:noHBand="0" w:noVBand="1"/>
      </w:tblPr>
      <w:tblGrid>
        <w:gridCol w:w="5596"/>
        <w:gridCol w:w="2756"/>
      </w:tblGrid>
      <w:tr w:rsidR="00B97456" w:rsidTr="00B97456">
        <w:trPr>
          <w:trHeight w:val="315"/>
        </w:trPr>
        <w:tc>
          <w:tcPr>
            <w:tcW w:w="5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POSLOVANJA - UKUPNO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7.853.946,04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POSLOVANJA - UKUPNO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7.476.836,08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Višak prihoda poslovanja iz 2018. godine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99.680,38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Višak prihoda poslovanja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476.790,34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6" w:rsidRDefault="00B97456">
            <w:pPr>
              <w:rPr>
                <w:sz w:val="20"/>
                <w:szCs w:val="20"/>
              </w:rPr>
            </w:pP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OD NEFINANCIJSKE IMOVINE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221.582,29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Manjak prihoda od nefinancijske imovine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221.582,29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Korekcija za prihode za nabavu nefinancijske imovine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182.517,79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Manjak prihoda od nefinancijske imovine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39.064,50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6" w:rsidRDefault="00B97456">
            <w:pPr>
              <w:jc w:val="both"/>
              <w:rPr>
                <w:sz w:val="20"/>
                <w:szCs w:val="20"/>
              </w:rPr>
            </w:pP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</w:t>
            </w:r>
            <w:r w:rsidR="00536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 prihoda poslovanja 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294.272,55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Manjak prihoda od nefinancijske imovine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39.064,50</w:t>
            </w:r>
          </w:p>
        </w:tc>
      </w:tr>
      <w:tr w:rsidR="00B97456" w:rsidTr="00B97456">
        <w:trPr>
          <w:trHeight w:val="315"/>
        </w:trPr>
        <w:tc>
          <w:tcPr>
            <w:tcW w:w="5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REZULTAT POSLOVANJA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456" w:rsidRDefault="00B974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255.208,05</w:t>
            </w:r>
          </w:p>
        </w:tc>
      </w:tr>
    </w:tbl>
    <w:p w:rsidR="00B97456" w:rsidRDefault="00B97456" w:rsidP="008C0951">
      <w:pPr>
        <w:ind w:firstLine="360"/>
        <w:jc w:val="both"/>
        <w:rPr>
          <w:rFonts w:asciiTheme="minorHAnsi" w:hAnsiTheme="minorHAnsi" w:cstheme="minorHAnsi"/>
        </w:rPr>
      </w:pPr>
    </w:p>
    <w:p w:rsidR="009E6EE6" w:rsidRDefault="009E6EE6" w:rsidP="00B036E5">
      <w:pPr>
        <w:jc w:val="both"/>
        <w:rPr>
          <w:rFonts w:asciiTheme="minorHAnsi" w:hAnsiTheme="minorHAnsi" w:cstheme="minorHAnsi"/>
        </w:rPr>
      </w:pPr>
    </w:p>
    <w:p w:rsidR="00165B6C" w:rsidRDefault="00165B6C" w:rsidP="00165B6C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275 – Obveze za rashode poslovanja – dospjele – odnose se na </w:t>
      </w:r>
      <w:r w:rsidR="00B036E5">
        <w:rPr>
          <w:rFonts w:asciiTheme="minorHAnsi" w:hAnsiTheme="minorHAnsi" w:cstheme="minorHAnsi"/>
        </w:rPr>
        <w:t>obveze za troškove prijevoza predškolske djece koje se podmiruju po uplati sredstava gradova i općina.</w:t>
      </w:r>
    </w:p>
    <w:p w:rsidR="00165B6C" w:rsidRDefault="00165B6C" w:rsidP="00A821CA">
      <w:pPr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Bilješka uz AOP </w:t>
      </w:r>
      <w:r w:rsidR="00991934">
        <w:rPr>
          <w:rFonts w:asciiTheme="minorHAnsi" w:hAnsiTheme="minorHAnsi" w:cstheme="minorHAnsi"/>
        </w:rPr>
        <w:t xml:space="preserve">174 i </w:t>
      </w:r>
      <w:r>
        <w:rPr>
          <w:rFonts w:asciiTheme="minorHAnsi" w:hAnsiTheme="minorHAnsi" w:cstheme="minorHAnsi"/>
        </w:rPr>
        <w:t>289 – Obveze za EU predujmove – odnosi se na sredstva dobivena od HZZ-a za plaću pripravnika</w:t>
      </w:r>
      <w:r w:rsidR="00264D75">
        <w:rPr>
          <w:rFonts w:asciiTheme="minorHAnsi" w:hAnsiTheme="minorHAnsi" w:cstheme="minorHAnsi"/>
        </w:rPr>
        <w:t xml:space="preserve"> a financirana su iz sredstava EU</w:t>
      </w:r>
      <w:r w:rsidR="00991934">
        <w:rPr>
          <w:rFonts w:asciiTheme="minorHAnsi" w:hAnsiTheme="minorHAnsi" w:cstheme="minorHAnsi"/>
        </w:rPr>
        <w:t>.</w:t>
      </w:r>
      <w:r w:rsidR="00B036E5">
        <w:rPr>
          <w:rFonts w:asciiTheme="minorHAnsi" w:hAnsiTheme="minorHAnsi" w:cstheme="minorHAnsi"/>
        </w:rPr>
        <w:t xml:space="preserve"> Projekt je završen u studenom 2019. godine.</w:t>
      </w:r>
      <w:r>
        <w:rPr>
          <w:rFonts w:asciiTheme="minorHAnsi" w:hAnsiTheme="minorHAnsi" w:cstheme="minorHAnsi"/>
        </w:rPr>
        <w:t xml:space="preserve"> </w:t>
      </w:r>
    </w:p>
    <w:p w:rsidR="00D90741" w:rsidRDefault="00D90741" w:rsidP="00D90741">
      <w:pPr>
        <w:jc w:val="both"/>
        <w:rPr>
          <w:rFonts w:asciiTheme="minorHAnsi" w:hAnsiTheme="minorHAnsi" w:cstheme="minorHAnsi"/>
        </w:rPr>
      </w:pPr>
    </w:p>
    <w:p w:rsidR="0040544F" w:rsidRPr="008521F6" w:rsidRDefault="0040544F" w:rsidP="00D90741">
      <w:pPr>
        <w:jc w:val="both"/>
        <w:rPr>
          <w:rFonts w:asciiTheme="minorHAnsi" w:hAnsiTheme="minorHAnsi" w:cstheme="minorHAnsi"/>
        </w:rPr>
      </w:pPr>
    </w:p>
    <w:p w:rsidR="00111488" w:rsidRDefault="00111488" w:rsidP="00111488">
      <w:pPr>
        <w:rPr>
          <w:rFonts w:asciiTheme="minorHAnsi" w:hAnsiTheme="minorHAnsi" w:cstheme="minorHAnsi"/>
        </w:rPr>
      </w:pPr>
    </w:p>
    <w:p w:rsidR="00536FD1" w:rsidRDefault="00536FD1" w:rsidP="00A821CA">
      <w:pPr>
        <w:ind w:left="360"/>
        <w:rPr>
          <w:rFonts w:asciiTheme="minorHAnsi" w:hAnsiTheme="minorHAnsi" w:cstheme="minorHAnsi"/>
          <w:b/>
        </w:rPr>
      </w:pPr>
    </w:p>
    <w:p w:rsidR="00536FD1" w:rsidRDefault="00536FD1" w:rsidP="00A821CA">
      <w:pPr>
        <w:ind w:left="360"/>
        <w:rPr>
          <w:rFonts w:asciiTheme="minorHAnsi" w:hAnsiTheme="minorHAnsi" w:cstheme="minorHAnsi"/>
          <w:b/>
        </w:rPr>
      </w:pPr>
    </w:p>
    <w:p w:rsidR="00536FD1" w:rsidRDefault="00536FD1" w:rsidP="00A821CA">
      <w:pPr>
        <w:ind w:left="360"/>
        <w:rPr>
          <w:rFonts w:asciiTheme="minorHAnsi" w:hAnsiTheme="minorHAnsi" w:cstheme="minorHAnsi"/>
          <w:b/>
        </w:rPr>
      </w:pPr>
    </w:p>
    <w:p w:rsidR="00536FD1" w:rsidRDefault="00536FD1" w:rsidP="00A821CA">
      <w:pPr>
        <w:ind w:left="360"/>
        <w:rPr>
          <w:rFonts w:asciiTheme="minorHAnsi" w:hAnsiTheme="minorHAnsi" w:cstheme="minorHAnsi"/>
          <w:b/>
        </w:rPr>
      </w:pPr>
    </w:p>
    <w:p w:rsidR="00536FD1" w:rsidRDefault="00536FD1" w:rsidP="00A821CA">
      <w:pPr>
        <w:ind w:left="360"/>
        <w:rPr>
          <w:rFonts w:asciiTheme="minorHAnsi" w:hAnsiTheme="minorHAnsi" w:cstheme="minorHAnsi"/>
          <w:b/>
        </w:rPr>
      </w:pPr>
    </w:p>
    <w:p w:rsidR="000A7AB7" w:rsidRDefault="000A7AB7" w:rsidP="00A821CA">
      <w:pPr>
        <w:ind w:left="360"/>
        <w:rPr>
          <w:rFonts w:asciiTheme="minorHAnsi" w:hAnsiTheme="minorHAnsi" w:cstheme="minorHAnsi"/>
          <w:b/>
        </w:rPr>
      </w:pPr>
    </w:p>
    <w:p w:rsidR="00536FD1" w:rsidRDefault="00536FD1" w:rsidP="00A821CA">
      <w:pPr>
        <w:ind w:left="360"/>
        <w:rPr>
          <w:rFonts w:asciiTheme="minorHAnsi" w:hAnsiTheme="minorHAnsi" w:cstheme="minorHAnsi"/>
          <w:b/>
        </w:rPr>
      </w:pPr>
    </w:p>
    <w:p w:rsidR="008521F6" w:rsidRPr="00A821CA" w:rsidRDefault="00A821CA" w:rsidP="00A821CA">
      <w:pPr>
        <w:ind w:left="360"/>
        <w:rPr>
          <w:rFonts w:asciiTheme="minorHAnsi" w:hAnsiTheme="minorHAnsi" w:cstheme="minorHAnsi"/>
        </w:rPr>
      </w:pPr>
      <w:r w:rsidRPr="00A821CA">
        <w:rPr>
          <w:rFonts w:asciiTheme="minorHAnsi" w:hAnsiTheme="minorHAnsi" w:cstheme="minorHAnsi"/>
          <w:b/>
        </w:rPr>
        <w:lastRenderedPageBreak/>
        <w:t xml:space="preserve">2. </w:t>
      </w:r>
      <w:r w:rsidR="00991934" w:rsidRPr="00A821CA">
        <w:rPr>
          <w:rFonts w:asciiTheme="minorHAnsi" w:hAnsiTheme="minorHAnsi" w:cstheme="minorHAnsi"/>
          <w:b/>
        </w:rPr>
        <w:t>Bilješke uz obrazac PR-RAS</w:t>
      </w:r>
    </w:p>
    <w:p w:rsidR="00111488" w:rsidRDefault="00111488" w:rsidP="00111488">
      <w:pPr>
        <w:ind w:left="708"/>
        <w:rPr>
          <w:rFonts w:asciiTheme="minorHAnsi" w:hAnsiTheme="minorHAnsi" w:cstheme="minorHAnsi"/>
        </w:rPr>
      </w:pPr>
    </w:p>
    <w:p w:rsidR="008F7DE5" w:rsidRDefault="008F7DE5" w:rsidP="00111488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tablici u nastavku navodimo prihode i rashode Centra p</w:t>
      </w:r>
      <w:r w:rsidR="00C83F33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izvorima financiranja:</w:t>
      </w:r>
    </w:p>
    <w:p w:rsidR="00081D6C" w:rsidRDefault="00081D6C" w:rsidP="00111488">
      <w:pPr>
        <w:ind w:left="708"/>
        <w:rPr>
          <w:rFonts w:asciiTheme="minorHAnsi" w:hAnsiTheme="minorHAnsi" w:cstheme="minorHAnsi"/>
        </w:rPr>
      </w:pPr>
    </w:p>
    <w:tbl>
      <w:tblPr>
        <w:tblW w:w="10299" w:type="dxa"/>
        <w:tblLook w:val="04A0" w:firstRow="1" w:lastRow="0" w:firstColumn="1" w:lastColumn="0" w:noHBand="0" w:noVBand="1"/>
      </w:tblPr>
      <w:tblGrid>
        <w:gridCol w:w="777"/>
        <w:gridCol w:w="2386"/>
        <w:gridCol w:w="1468"/>
        <w:gridCol w:w="1394"/>
        <w:gridCol w:w="1394"/>
        <w:gridCol w:w="1474"/>
        <w:gridCol w:w="1479"/>
      </w:tblGrid>
      <w:tr w:rsidR="00081D6C" w:rsidTr="00081D6C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IZVOR FINANCIRANJA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VIŠAK/MANJAK PRIHODA 31.12.2018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 w:rsidP="00081D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VIŠAK / MANJAK PRIHODA </w:t>
            </w:r>
          </w:p>
        </w:tc>
      </w:tr>
      <w:tr w:rsidR="00081D6C" w:rsidTr="00081D6C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KZŽ - Decentralizirana sredstva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327.338,00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327.338,00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1D6C" w:rsidTr="00081D6C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2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OSTALA SREDSTVA ŽUPANIJE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118.276,19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626.579,86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526.122,72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157.910,50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60.822,83</w:t>
            </w:r>
          </w:p>
        </w:tc>
      </w:tr>
      <w:tr w:rsidR="00081D6C" w:rsidTr="00081D6C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UKUPNO - sredstva županije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118.276,19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953.917,86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853.460,72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157.910,50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60.822,83</w:t>
            </w:r>
          </w:p>
        </w:tc>
      </w:tr>
      <w:tr w:rsidR="00081D6C" w:rsidTr="00081D6C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Ministarstvo - Osnovnoškolsko obrazovanje - A579000 - PLAĆE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5.614.167,99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5.614.167,99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1D6C" w:rsidTr="00081D6C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Ministarstvo - odgoj i obrazovanje učenika s teškoćama u razvoju - A579003 - PRIJEVOZ UČENIKA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-62.638,84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1.024.408,90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841.604,10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13.017,79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107.148,17</w:t>
            </w:r>
          </w:p>
        </w:tc>
      </w:tr>
      <w:tr w:rsidR="00081D6C" w:rsidTr="00081D6C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Gradovi i općine - prijevoz predškola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10.770,67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58.953,44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59.080,62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-10.356,51</w:t>
            </w:r>
          </w:p>
        </w:tc>
      </w:tr>
      <w:tr w:rsidR="00081D6C" w:rsidTr="00081D6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13.700,16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94.101,60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29.341,50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78.460,26</w:t>
            </w:r>
          </w:p>
        </w:tc>
      </w:tr>
      <w:tr w:rsidR="00081D6C" w:rsidTr="00081D6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Škola - vlastiti prihodi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10.355,04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14.113,90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13.673,87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10.482,57</w:t>
            </w:r>
          </w:p>
        </w:tc>
      </w:tr>
      <w:tr w:rsidR="00081D6C" w:rsidTr="00081D6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Učenička zadruga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10.079,16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4.494,00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5.922,43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8.650,73</w:t>
            </w:r>
          </w:p>
        </w:tc>
      </w:tr>
      <w:tr w:rsidR="00081D6C" w:rsidTr="00081D6C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prihodi za posebne namjene - sufinanciranje cijene usluga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-862,00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12.641,00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11.779,00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1D6C" w:rsidTr="00081D6C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C" w:rsidRDefault="00081D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 izvanproračunskih korisnika - HZZ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77.147,35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77.147,35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1D6C" w:rsidTr="00081D6C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1D6C" w:rsidRDefault="00081D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- OSTALI IZVORI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-18.595,81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6.900.028,18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6.623.375,36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63.671,79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194.385,22</w:t>
            </w:r>
          </w:p>
        </w:tc>
      </w:tr>
      <w:tr w:rsidR="00081D6C" w:rsidTr="00081D6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99.680,38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7.853.946,04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7.476.836,08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221.582,29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D6C" w:rsidRDefault="00081D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255.208,05</w:t>
            </w:r>
          </w:p>
        </w:tc>
      </w:tr>
    </w:tbl>
    <w:p w:rsidR="00081D6C" w:rsidRDefault="00081D6C" w:rsidP="00111488">
      <w:pPr>
        <w:ind w:left="708"/>
        <w:rPr>
          <w:rFonts w:asciiTheme="minorHAnsi" w:hAnsiTheme="minorHAnsi" w:cstheme="minorHAnsi"/>
        </w:rPr>
      </w:pPr>
    </w:p>
    <w:p w:rsidR="00991934" w:rsidRDefault="00991934" w:rsidP="00991934">
      <w:pPr>
        <w:rPr>
          <w:rFonts w:asciiTheme="minorHAnsi" w:hAnsiTheme="minorHAnsi" w:cstheme="minorHAnsi"/>
        </w:rPr>
      </w:pPr>
    </w:p>
    <w:p w:rsidR="00536FD1" w:rsidRDefault="00536FD1" w:rsidP="00991934">
      <w:pPr>
        <w:rPr>
          <w:rFonts w:asciiTheme="minorHAnsi" w:hAnsiTheme="minorHAnsi" w:cstheme="minorHAnsi"/>
        </w:rPr>
      </w:pPr>
    </w:p>
    <w:p w:rsidR="00536FD1" w:rsidRDefault="00536FD1" w:rsidP="00991934">
      <w:pPr>
        <w:rPr>
          <w:rFonts w:asciiTheme="minorHAnsi" w:hAnsiTheme="minorHAnsi" w:cstheme="minorHAnsi"/>
        </w:rPr>
      </w:pPr>
    </w:p>
    <w:p w:rsidR="008F7DE5" w:rsidRDefault="008F7DE5" w:rsidP="00EE2E56">
      <w:pPr>
        <w:rPr>
          <w:rFonts w:asciiTheme="minorHAnsi" w:hAnsiTheme="minorHAnsi" w:cstheme="minorHAnsi"/>
        </w:rPr>
      </w:pPr>
    </w:p>
    <w:p w:rsidR="00880655" w:rsidRDefault="00880655" w:rsidP="00B648AC">
      <w:pPr>
        <w:jc w:val="both"/>
        <w:rPr>
          <w:rFonts w:asciiTheme="minorHAnsi" w:hAnsiTheme="minorHAnsi" w:cstheme="minorHAnsi"/>
        </w:rPr>
      </w:pPr>
      <w:r w:rsidRPr="00880655">
        <w:rPr>
          <w:rFonts w:asciiTheme="minorHAnsi" w:hAnsiTheme="minorHAnsi" w:cstheme="minorHAnsi"/>
        </w:rPr>
        <w:t xml:space="preserve">U nastavku navodimo obrazloženja stavki kod kojih je odstupanje u odnosu na </w:t>
      </w:r>
      <w:r w:rsidR="00FF528D">
        <w:rPr>
          <w:rFonts w:asciiTheme="minorHAnsi" w:hAnsiTheme="minorHAnsi" w:cstheme="minorHAnsi"/>
        </w:rPr>
        <w:t>prethodno razdoblje veće od 10%:</w:t>
      </w:r>
    </w:p>
    <w:p w:rsidR="00FE616A" w:rsidRDefault="00081D6C" w:rsidP="00FE616A">
      <w:pPr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Bilješka uz AOP 067 – Tekuće pomoći </w:t>
      </w:r>
      <w:r w:rsidR="00FE616A">
        <w:rPr>
          <w:rFonts w:asciiTheme="minorHAnsi" w:hAnsiTheme="minorHAnsi" w:cstheme="minorHAnsi"/>
        </w:rPr>
        <w:t>temeljem prijenosa EU sredstava -</w:t>
      </w:r>
      <w:r w:rsidR="00FE616A" w:rsidRPr="00FE616A">
        <w:rPr>
          <w:rFonts w:asciiTheme="minorHAnsi" w:hAnsiTheme="minorHAnsi" w:cstheme="minorHAnsi"/>
        </w:rPr>
        <w:t xml:space="preserve"> </w:t>
      </w:r>
      <w:r w:rsidR="00FE616A">
        <w:rPr>
          <w:rFonts w:asciiTheme="minorHAnsi" w:hAnsiTheme="minorHAnsi" w:cstheme="minorHAnsi"/>
        </w:rPr>
        <w:t xml:space="preserve">odnosi se na sredstva dobivena od HZZ-a za plaću pripravnika a financirana su iz sredstava EU. Projekt je </w:t>
      </w:r>
      <w:r w:rsidR="00FE616A">
        <w:rPr>
          <w:rFonts w:asciiTheme="minorHAnsi" w:hAnsiTheme="minorHAnsi" w:cstheme="minorHAnsi"/>
        </w:rPr>
        <w:t xml:space="preserve">započeo u studenom 2018. godine, a </w:t>
      </w:r>
      <w:r w:rsidR="00FE616A">
        <w:rPr>
          <w:rFonts w:asciiTheme="minorHAnsi" w:hAnsiTheme="minorHAnsi" w:cstheme="minorHAnsi"/>
        </w:rPr>
        <w:t xml:space="preserve">završen u studenom 2019. godine. </w:t>
      </w:r>
    </w:p>
    <w:p w:rsidR="00081D6C" w:rsidRPr="00880655" w:rsidRDefault="00081D6C" w:rsidP="00B648AC">
      <w:pPr>
        <w:jc w:val="both"/>
        <w:rPr>
          <w:rFonts w:asciiTheme="minorHAnsi" w:hAnsiTheme="minorHAnsi" w:cstheme="minorHAnsi"/>
        </w:rPr>
      </w:pPr>
    </w:p>
    <w:p w:rsidR="00EE2E56" w:rsidRDefault="00880655" w:rsidP="00880655">
      <w:pPr>
        <w:ind w:firstLine="708"/>
        <w:jc w:val="both"/>
        <w:rPr>
          <w:rFonts w:asciiTheme="minorHAnsi" w:hAnsiTheme="minorHAnsi" w:cstheme="minorHAnsi"/>
        </w:rPr>
      </w:pPr>
      <w:r w:rsidRPr="00880655">
        <w:rPr>
          <w:rFonts w:asciiTheme="minorHAnsi" w:hAnsiTheme="minorHAnsi" w:cstheme="minorHAnsi"/>
        </w:rPr>
        <w:lastRenderedPageBreak/>
        <w:t>Bilješka uz AOP 116</w:t>
      </w:r>
      <w:r>
        <w:rPr>
          <w:rFonts w:asciiTheme="minorHAnsi" w:hAnsiTheme="minorHAnsi" w:cstheme="minorHAnsi"/>
        </w:rPr>
        <w:t xml:space="preserve"> – ostali nespomenuti prihodi odnosi se na sufinanciranje cijene usluga prehrane i za školske izlete</w:t>
      </w:r>
      <w:r w:rsidR="00287B8E">
        <w:rPr>
          <w:rFonts w:asciiTheme="minorHAnsi" w:hAnsiTheme="minorHAnsi" w:cstheme="minorHAnsi"/>
        </w:rPr>
        <w:t>.</w:t>
      </w:r>
      <w:r w:rsidR="00FE616A">
        <w:rPr>
          <w:rFonts w:asciiTheme="minorHAnsi" w:hAnsiTheme="minorHAnsi" w:cstheme="minorHAnsi"/>
        </w:rPr>
        <w:t xml:space="preserve"> U 2019. godini nije bilo sufinanciranja prehrane od strane roditelja.</w:t>
      </w:r>
    </w:p>
    <w:p w:rsidR="00FE616A" w:rsidRDefault="00FE616A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127 – Prihodi od pruženih usluga – prihodi su povećani zbog najma sportske dvorane u 2019. godini.</w:t>
      </w:r>
    </w:p>
    <w:p w:rsidR="00FE616A" w:rsidRDefault="00FE616A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128 – Tekuće donacije – donacije su povećane zbog provedene medijske kampanje za prikupljanje sredstava za opremanje prostora za ranu intervenciju.</w:t>
      </w:r>
    </w:p>
    <w:p w:rsidR="00880655" w:rsidRDefault="00880655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153</w:t>
      </w:r>
      <w:r w:rsidR="00287B8E">
        <w:rPr>
          <w:rFonts w:asciiTheme="minorHAnsi" w:hAnsiTheme="minorHAnsi" w:cstheme="minorHAnsi"/>
        </w:rPr>
        <w:t xml:space="preserve"> – plaće za prekovremeni rad – sindikalni povjerenik koji je prethodne godine </w:t>
      </w:r>
      <w:r w:rsidR="00FF528D">
        <w:rPr>
          <w:rFonts w:asciiTheme="minorHAnsi" w:hAnsiTheme="minorHAnsi" w:cstheme="minorHAnsi"/>
        </w:rPr>
        <w:t>imao</w:t>
      </w:r>
      <w:r w:rsidR="00287B8E">
        <w:rPr>
          <w:rFonts w:asciiTheme="minorHAnsi" w:hAnsiTheme="minorHAnsi" w:cstheme="minorHAnsi"/>
        </w:rPr>
        <w:t xml:space="preserve"> 2 sata prekovremeno za potrebe sindikata, ove godine ima 3 sata prekovremeno za tu namjenu.</w:t>
      </w:r>
    </w:p>
    <w:p w:rsidR="00FE616A" w:rsidRDefault="00FE616A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161 – Naknade troškova zaposlenima u ukupnom iznosu su smanjene</w:t>
      </w:r>
      <w:r w:rsidR="005375CF">
        <w:rPr>
          <w:rFonts w:asciiTheme="minorHAnsi" w:hAnsiTheme="minorHAnsi" w:cstheme="minorHAnsi"/>
        </w:rPr>
        <w:t xml:space="preserve"> te se najveće smanjenje odnosi na naknade za prijevoz zaposlenika, dok su povećani troškovi za službena putovanja i stručno usavršavanje zaposlenika.</w:t>
      </w:r>
    </w:p>
    <w:p w:rsidR="005375CF" w:rsidRDefault="005375CF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167 – Uredski materijal i ostali materijalni rashodi –</w:t>
      </w:r>
      <w:r w:rsidRPr="005375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troškovi su veći u izvještajnom razdoblju u odnosu na isto razdoblje prethodne godine zbog nabave stručne literature, školske lektire te didaktičke opreme</w:t>
      </w:r>
      <w:r>
        <w:rPr>
          <w:rFonts w:asciiTheme="minorHAnsi" w:hAnsiTheme="minorHAnsi" w:cstheme="minorHAnsi"/>
        </w:rPr>
        <w:t>.</w:t>
      </w:r>
    </w:p>
    <w:p w:rsidR="005375CF" w:rsidRDefault="005375CF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170 i AOP 171 – Materijal i dijelovi za tekuće i investicijsko održavanje – zbog starosti zgrade povećani  su troškovi materijala za održavanje. U tu svrhu nabavljen je i dio sitnog inventara.</w:t>
      </w:r>
    </w:p>
    <w:p w:rsidR="00287B8E" w:rsidRDefault="00287B8E" w:rsidP="008806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175 – usluge telefona, pošte i prijevoza – povećanje se odnosi na troškove prijevoza djece kombijem budući da je od školske godine 2018/2019 uvedena još jedna linija prijevoza.</w:t>
      </w:r>
    </w:p>
    <w:p w:rsidR="00EE2E56" w:rsidRDefault="00012177" w:rsidP="00AC13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187 – premije osiguranja – zbog dotrajalosti zgrade i opreme ugovorena je i veća polica osiguranja opreme. Tu je uključena i polica osiguranja kombi vozila koje je u najmu.</w:t>
      </w:r>
    </w:p>
    <w:p w:rsidR="00105338" w:rsidRDefault="00105338" w:rsidP="00AC13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190- Pristojbe i naknade – povećana je naknada za nezapošljavanje osoba s invaliditetom zbog većeg broja zaposlenih (više od 50)</w:t>
      </w:r>
    </w:p>
    <w:p w:rsidR="00AC136A" w:rsidRDefault="00105338" w:rsidP="00AC13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Bilješka uz AOP 192 – Ostali nespomenuti rashodi poslovanja – najveći iznos povećanja ove stavke odnosi se na trošak izrade glavnog elektroteh. projekta i troškovnika.</w:t>
      </w:r>
    </w:p>
    <w:p w:rsidR="00105338" w:rsidRDefault="00105338" w:rsidP="001053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Bilješka uz AOP 255 – Naknade građanima i kućanstvima u naravi </w:t>
      </w:r>
      <w:r w:rsidR="0019661A">
        <w:rPr>
          <w:rFonts w:asciiTheme="minorHAnsi" w:hAnsiTheme="minorHAnsi" w:cstheme="minorHAnsi"/>
        </w:rPr>
        <w:t xml:space="preserve"> te AOP 375 </w:t>
      </w:r>
      <w:r>
        <w:rPr>
          <w:rFonts w:asciiTheme="minorHAnsi" w:hAnsiTheme="minorHAnsi" w:cstheme="minorHAnsi"/>
        </w:rPr>
        <w:t xml:space="preserve">– povećanje </w:t>
      </w:r>
      <w:r w:rsidR="000A7AB7">
        <w:rPr>
          <w:rFonts w:asciiTheme="minorHAnsi" w:hAnsiTheme="minorHAnsi" w:cstheme="minorHAnsi"/>
        </w:rPr>
        <w:t>se odnosi na nabavu</w:t>
      </w:r>
      <w:r>
        <w:rPr>
          <w:rFonts w:asciiTheme="minorHAnsi" w:hAnsiTheme="minorHAnsi" w:cstheme="minorHAnsi"/>
        </w:rPr>
        <w:t xml:space="preserve"> radnih bilježnica</w:t>
      </w:r>
      <w:r w:rsidR="000A7AB7">
        <w:rPr>
          <w:rFonts w:asciiTheme="minorHAnsi" w:hAnsiTheme="minorHAnsi" w:cstheme="minorHAnsi"/>
        </w:rPr>
        <w:t xml:space="preserve"> i </w:t>
      </w:r>
      <w:r w:rsidR="000A7AB7">
        <w:rPr>
          <w:rFonts w:asciiTheme="minorHAnsi" w:hAnsiTheme="minorHAnsi" w:cstheme="minorHAnsi"/>
        </w:rPr>
        <w:t>udžbenika</w:t>
      </w:r>
      <w:r w:rsidR="0019661A">
        <w:rPr>
          <w:rFonts w:asciiTheme="minorHAnsi" w:hAnsiTheme="minorHAnsi" w:cstheme="minorHAnsi"/>
        </w:rPr>
        <w:t>.</w:t>
      </w:r>
    </w:p>
    <w:p w:rsidR="0019661A" w:rsidRPr="00880655" w:rsidRDefault="0019661A" w:rsidP="001053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Bilješka uz AOP 341 – Rashodi za nabavu nefinancijske imovine – između ostalog povećanje se odnosi na rashode za nabavu namještaja za opremanje učionica dok se za ostalu  opremu potrošilo manje sredstava u odnosu na prethodnu godinu a u skladu s financijskim planom.</w:t>
      </w: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0D05C5" w:rsidTr="00B648AC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CD" w:rsidRDefault="001570CD" w:rsidP="001570CD">
            <w:pPr>
              <w:rPr>
                <w:rFonts w:asciiTheme="minorHAnsi" w:hAnsiTheme="minorHAnsi" w:cstheme="minorHAnsi"/>
              </w:rPr>
            </w:pPr>
          </w:p>
          <w:p w:rsidR="00880655" w:rsidRPr="0010515E" w:rsidRDefault="00880655" w:rsidP="001570CD">
            <w:pPr>
              <w:rPr>
                <w:rFonts w:asciiTheme="minorHAnsi" w:hAnsiTheme="minorHAnsi" w:cstheme="minorHAnsi"/>
              </w:rPr>
            </w:pPr>
          </w:p>
        </w:tc>
      </w:tr>
      <w:tr w:rsidR="001570CD" w:rsidTr="001570CD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70CD" w:rsidTr="002F25CA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0CD" w:rsidRDefault="001570CD" w:rsidP="00B80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07C8B" w:rsidRDefault="00C07C8B" w:rsidP="00B648AC"/>
    <w:p w:rsidR="00EE2E56" w:rsidRDefault="00EE2E56" w:rsidP="00B648AC"/>
    <w:p w:rsidR="00A821CA" w:rsidRDefault="00A821CA" w:rsidP="00B648AC"/>
    <w:p w:rsidR="00EE2E56" w:rsidRDefault="00EE2E56" w:rsidP="00B648AC"/>
    <w:p w:rsidR="00EE2E56" w:rsidRDefault="00EE2E56" w:rsidP="00B648AC"/>
    <w:p w:rsidR="00EE2E56" w:rsidRDefault="00EE2E56" w:rsidP="00B648AC"/>
    <w:p w:rsidR="00C32569" w:rsidRDefault="00C32569" w:rsidP="00B648AC"/>
    <w:p w:rsidR="00EE2E56" w:rsidRDefault="00EE2E56" w:rsidP="00B648AC"/>
    <w:p w:rsidR="00B648AC" w:rsidRPr="00A821CA" w:rsidRDefault="00A821CA" w:rsidP="00A821CA">
      <w:pPr>
        <w:ind w:left="360"/>
        <w:jc w:val="both"/>
        <w:rPr>
          <w:rFonts w:asciiTheme="minorHAnsi" w:hAnsiTheme="minorHAnsi" w:cstheme="minorHAnsi"/>
        </w:rPr>
      </w:pPr>
      <w:r w:rsidRPr="00A821CA">
        <w:rPr>
          <w:rFonts w:asciiTheme="minorHAnsi" w:hAnsiTheme="minorHAnsi" w:cstheme="minorHAnsi"/>
          <w:b/>
        </w:rPr>
        <w:lastRenderedPageBreak/>
        <w:t xml:space="preserve">3. </w:t>
      </w:r>
      <w:r w:rsidR="00AC136A" w:rsidRPr="00A821CA">
        <w:rPr>
          <w:rFonts w:asciiTheme="minorHAnsi" w:hAnsiTheme="minorHAnsi" w:cstheme="minorHAnsi"/>
          <w:b/>
        </w:rPr>
        <w:t>Bilješke uz izvještaj o rashodima prema funkcijskoj klasifikaciji – obrazac RAS - funkcijski</w:t>
      </w:r>
    </w:p>
    <w:p w:rsidR="00B648AC" w:rsidRDefault="00B648AC" w:rsidP="00B648AC">
      <w:pPr>
        <w:jc w:val="both"/>
      </w:pPr>
    </w:p>
    <w:p w:rsidR="00B648AC" w:rsidRDefault="005372F3" w:rsidP="00B648AC">
      <w:pPr>
        <w:jc w:val="both"/>
      </w:pPr>
      <w:r>
        <w:tab/>
        <w:t>Bilješka uz AOP 113</w:t>
      </w:r>
    </w:p>
    <w:p w:rsidR="00B648AC" w:rsidRDefault="00B648AC" w:rsidP="005372F3">
      <w:pPr>
        <w:jc w:val="both"/>
      </w:pPr>
      <w:r>
        <w:t>Centar za odgoj i obrazovanje Krapinske Toplice s obzirom na djelatnost – osnovno obrazovanje podatke o rashodima u obrascu prikazuje na funkciji 0912 Osnovno obrazovanje.</w:t>
      </w:r>
    </w:p>
    <w:p w:rsidR="00B648AC" w:rsidRDefault="00B648AC" w:rsidP="00B648AC">
      <w:pPr>
        <w:jc w:val="both"/>
      </w:pPr>
    </w:p>
    <w:p w:rsidR="005372F3" w:rsidRDefault="005372F3" w:rsidP="005372F3">
      <w:pPr>
        <w:ind w:firstLine="708"/>
        <w:jc w:val="both"/>
      </w:pPr>
      <w:r>
        <w:t>Bilješka uz AOP 122</w:t>
      </w:r>
    </w:p>
    <w:p w:rsidR="00B648AC" w:rsidRDefault="00B648AC" w:rsidP="005372F3">
      <w:pPr>
        <w:jc w:val="both"/>
      </w:pPr>
      <w:r>
        <w:t>U okviru funkcije 096 Dodatne usluge u obrazovanju iskazujemo troškove prehrane</w:t>
      </w:r>
      <w:r w:rsidR="00C32569">
        <w:t>, prijevoza djece te nabavu radnih bilježnica i udžbenika.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380"/>
        <w:gridCol w:w="1000"/>
        <w:gridCol w:w="3422"/>
        <w:gridCol w:w="1985"/>
        <w:gridCol w:w="1984"/>
      </w:tblGrid>
      <w:tr w:rsidR="00C32569" w:rsidTr="00C32569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7.082.400,23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7.476.836,08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119.249,88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221.582,29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ukupno = 1+2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7.201.650,11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7.698.418,37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32319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Usluge prijevoza učenika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318.349,10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358.950,00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Sufinaciranje cijene prijevoza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281.908,80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369.563,00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Prehrana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105.415,73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141.958,34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naknade u naravi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20.274,43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Dodatne usluge u obrazovanju = 4+5+6+7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705.673,63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890.745,77</w:t>
            </w:r>
          </w:p>
        </w:tc>
      </w:tr>
      <w:tr w:rsidR="00C32569" w:rsidTr="00C3256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Osnovno obrazovanje = 3-8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6.495.976,48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9" w:rsidRDefault="00C325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6.807.672,60</w:t>
            </w:r>
          </w:p>
        </w:tc>
      </w:tr>
    </w:tbl>
    <w:p w:rsidR="00C32569" w:rsidRDefault="00C32569" w:rsidP="005372F3">
      <w:pPr>
        <w:jc w:val="both"/>
      </w:pPr>
    </w:p>
    <w:p w:rsidR="005372F3" w:rsidRDefault="005372F3" w:rsidP="00B648AC">
      <w:pPr>
        <w:jc w:val="both"/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5372F3" w:rsidRDefault="005372F3" w:rsidP="005372F3">
      <w:pPr>
        <w:rPr>
          <w:rFonts w:asciiTheme="minorHAnsi" w:hAnsiTheme="minorHAnsi" w:cstheme="minorHAnsi"/>
        </w:rPr>
      </w:pPr>
    </w:p>
    <w:p w:rsidR="00097B44" w:rsidRDefault="00097B44" w:rsidP="00097B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4. Bilješke uz izvještaj o promjenama u vrijednosti i obujmu imovine i obveza – Obrazac </w:t>
      </w:r>
    </w:p>
    <w:p w:rsidR="00097B44" w:rsidRDefault="00097B44" w:rsidP="00097B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P-VRIO</w:t>
      </w:r>
    </w:p>
    <w:p w:rsidR="005372F3" w:rsidRDefault="005372F3" w:rsidP="005372F3">
      <w:pPr>
        <w:jc w:val="both"/>
      </w:pPr>
      <w:r>
        <w:tab/>
      </w:r>
    </w:p>
    <w:p w:rsidR="006659A7" w:rsidRPr="00097B44" w:rsidRDefault="00097B44" w:rsidP="005372F3">
      <w:pPr>
        <w:jc w:val="both"/>
        <w:rPr>
          <w:rFonts w:asciiTheme="minorHAnsi" w:hAnsiTheme="minorHAnsi" w:cstheme="minorHAnsi"/>
        </w:rPr>
      </w:pPr>
      <w:r>
        <w:tab/>
      </w:r>
      <w:r w:rsidR="006659A7" w:rsidRPr="00097B44">
        <w:rPr>
          <w:rFonts w:asciiTheme="minorHAnsi" w:hAnsiTheme="minorHAnsi" w:cstheme="minorHAnsi"/>
        </w:rPr>
        <w:tab/>
        <w:t>Bilješka uz AOP 02</w:t>
      </w:r>
      <w:r>
        <w:rPr>
          <w:rFonts w:asciiTheme="minorHAnsi" w:hAnsiTheme="minorHAnsi" w:cstheme="minorHAnsi"/>
        </w:rPr>
        <w:t>5</w:t>
      </w:r>
      <w:r w:rsidR="00F8037F" w:rsidRPr="00097B44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proizvedena kratkotrajna imovina – povećanje se odnosi na prijenos didaktičke </w:t>
      </w:r>
      <w:r w:rsidR="006659A7" w:rsidRPr="00097B44">
        <w:rPr>
          <w:rFonts w:asciiTheme="minorHAnsi" w:hAnsiTheme="minorHAnsi" w:cstheme="minorHAnsi"/>
        </w:rPr>
        <w:t xml:space="preserve">opreme od </w:t>
      </w:r>
      <w:r w:rsidR="00A13DA9" w:rsidRPr="00097B44">
        <w:rPr>
          <w:rFonts w:asciiTheme="minorHAnsi" w:hAnsiTheme="minorHAnsi" w:cstheme="minorHAnsi"/>
        </w:rPr>
        <w:t>nadležnog proračuna (</w:t>
      </w:r>
      <w:r w:rsidR="006659A7" w:rsidRPr="00097B44">
        <w:rPr>
          <w:rFonts w:asciiTheme="minorHAnsi" w:hAnsiTheme="minorHAnsi" w:cstheme="minorHAnsi"/>
        </w:rPr>
        <w:t>Krapinsko-zagorske županije</w:t>
      </w:r>
      <w:r w:rsidR="00A13DA9" w:rsidRPr="00097B44">
        <w:rPr>
          <w:rFonts w:asciiTheme="minorHAnsi" w:hAnsiTheme="minorHAnsi" w:cstheme="minorHAnsi"/>
        </w:rPr>
        <w:t>)</w:t>
      </w:r>
      <w:r w:rsidR="006659A7" w:rsidRPr="00097B44">
        <w:rPr>
          <w:rFonts w:asciiTheme="minorHAnsi" w:hAnsiTheme="minorHAnsi" w:cstheme="minorHAnsi"/>
        </w:rPr>
        <w:t>.</w:t>
      </w:r>
    </w:p>
    <w:p w:rsidR="00F8037F" w:rsidRPr="00097B44" w:rsidRDefault="00F8037F" w:rsidP="000F2B76">
      <w:pPr>
        <w:jc w:val="both"/>
        <w:rPr>
          <w:rFonts w:asciiTheme="minorHAnsi" w:hAnsiTheme="minorHAnsi" w:cstheme="minorHAnsi"/>
        </w:rPr>
      </w:pPr>
      <w:r w:rsidRPr="00097B44">
        <w:rPr>
          <w:rFonts w:asciiTheme="minorHAnsi" w:hAnsiTheme="minorHAnsi" w:cstheme="minorHAnsi"/>
        </w:rPr>
        <w:tab/>
      </w: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4C12E8" w:rsidRDefault="004C12E8" w:rsidP="004C12E8">
      <w:pPr>
        <w:rPr>
          <w:rFonts w:asciiTheme="minorHAnsi" w:hAnsiTheme="minorHAnsi" w:cstheme="minorHAnsi"/>
        </w:rPr>
      </w:pPr>
    </w:p>
    <w:p w:rsidR="000F2B76" w:rsidRDefault="000F2B76" w:rsidP="004C12E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5. Bilješke uz izvještaj o obvezama – Obrazac Obveze</w:t>
      </w:r>
    </w:p>
    <w:p w:rsidR="005372F3" w:rsidRDefault="005372F3" w:rsidP="004C12E8">
      <w:pPr>
        <w:jc w:val="both"/>
      </w:pPr>
      <w:r>
        <w:tab/>
      </w:r>
    </w:p>
    <w:p w:rsidR="00C07C8B" w:rsidRPr="000F2B76" w:rsidRDefault="00C07C8B" w:rsidP="004C12E8">
      <w:pPr>
        <w:jc w:val="both"/>
        <w:rPr>
          <w:rFonts w:asciiTheme="minorHAnsi" w:hAnsiTheme="minorHAnsi" w:cstheme="minorHAnsi"/>
        </w:rPr>
      </w:pPr>
      <w:r>
        <w:tab/>
      </w:r>
      <w:r w:rsidRPr="000F2B76">
        <w:rPr>
          <w:rFonts w:asciiTheme="minorHAnsi" w:hAnsiTheme="minorHAnsi" w:cstheme="minorHAnsi"/>
        </w:rPr>
        <w:t>Bilješka uz AOP 001 – Stanje obveza 1. siječnja 201</w:t>
      </w:r>
      <w:r w:rsidR="00A70514">
        <w:rPr>
          <w:rFonts w:asciiTheme="minorHAnsi" w:hAnsiTheme="minorHAnsi" w:cstheme="minorHAnsi"/>
        </w:rPr>
        <w:t>9</w:t>
      </w:r>
      <w:r w:rsidRPr="000F2B76">
        <w:rPr>
          <w:rFonts w:asciiTheme="minorHAnsi" w:hAnsiTheme="minorHAnsi" w:cstheme="minorHAnsi"/>
        </w:rPr>
        <w:t>.</w:t>
      </w:r>
    </w:p>
    <w:p w:rsidR="00DD27DA" w:rsidRPr="000F2B76" w:rsidRDefault="00DD27DA" w:rsidP="00DD27DA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Stanje obveza </w:t>
      </w:r>
      <w:r w:rsidR="00E36379" w:rsidRPr="000F2B76">
        <w:rPr>
          <w:rFonts w:asciiTheme="minorHAnsi" w:hAnsiTheme="minorHAnsi" w:cstheme="minorHAnsi"/>
        </w:rPr>
        <w:t>na dan 01.01.201</w:t>
      </w:r>
      <w:r w:rsidR="00A70514">
        <w:rPr>
          <w:rFonts w:asciiTheme="minorHAnsi" w:hAnsiTheme="minorHAnsi" w:cstheme="minorHAnsi"/>
        </w:rPr>
        <w:t>9</w:t>
      </w:r>
      <w:r w:rsidR="00E36379" w:rsidRPr="000F2B76">
        <w:rPr>
          <w:rFonts w:asciiTheme="minorHAnsi" w:hAnsiTheme="minorHAnsi" w:cstheme="minorHAnsi"/>
        </w:rPr>
        <w:t>.</w:t>
      </w:r>
      <w:r w:rsidRPr="000F2B76">
        <w:rPr>
          <w:rFonts w:asciiTheme="minorHAnsi" w:hAnsiTheme="minorHAnsi" w:cstheme="minorHAnsi"/>
        </w:rPr>
        <w:t xml:space="preserve"> odnosi se na:</w:t>
      </w:r>
    </w:p>
    <w:p w:rsidR="00C55983" w:rsidRPr="000F2B76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231 – obveze za zaposlene u iznosu </w:t>
      </w:r>
      <w:r w:rsidR="00A70514">
        <w:rPr>
          <w:rFonts w:asciiTheme="minorHAnsi" w:hAnsiTheme="minorHAnsi" w:cstheme="minorHAnsi"/>
        </w:rPr>
        <w:t>439.820,05</w:t>
      </w:r>
      <w:r w:rsidRPr="000F2B76">
        <w:rPr>
          <w:rFonts w:asciiTheme="minorHAnsi" w:hAnsiTheme="minorHAnsi" w:cstheme="minorHAnsi"/>
        </w:rPr>
        <w:t xml:space="preserve">  kuna odnosno plaću za prosinac 201</w:t>
      </w:r>
      <w:r w:rsidR="00A70514">
        <w:rPr>
          <w:rFonts w:asciiTheme="minorHAnsi" w:hAnsiTheme="minorHAnsi" w:cstheme="minorHAnsi"/>
        </w:rPr>
        <w:t>8</w:t>
      </w:r>
      <w:r w:rsidRPr="000F2B76">
        <w:rPr>
          <w:rFonts w:asciiTheme="minorHAnsi" w:hAnsiTheme="minorHAnsi" w:cstheme="minorHAnsi"/>
        </w:rPr>
        <w:t>. godine koja je isplaćena u siječnju 201</w:t>
      </w:r>
      <w:r w:rsidR="00A70514">
        <w:rPr>
          <w:rFonts w:asciiTheme="minorHAnsi" w:hAnsiTheme="minorHAnsi" w:cstheme="minorHAnsi"/>
        </w:rPr>
        <w:t>9</w:t>
      </w:r>
      <w:r w:rsidRPr="000F2B76">
        <w:rPr>
          <w:rFonts w:asciiTheme="minorHAnsi" w:hAnsiTheme="minorHAnsi" w:cstheme="minorHAnsi"/>
        </w:rPr>
        <w:t>.</w:t>
      </w:r>
    </w:p>
    <w:p w:rsidR="005728E3" w:rsidRDefault="00C55983" w:rsidP="00A8537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728E3">
        <w:rPr>
          <w:rFonts w:asciiTheme="minorHAnsi" w:hAnsiTheme="minorHAnsi" w:cstheme="minorHAnsi"/>
        </w:rPr>
        <w:t xml:space="preserve">232 – obveze za materijalne rashode u iznosu od </w:t>
      </w:r>
      <w:r w:rsidR="00A70514">
        <w:rPr>
          <w:rFonts w:asciiTheme="minorHAnsi" w:hAnsiTheme="minorHAnsi" w:cstheme="minorHAnsi"/>
        </w:rPr>
        <w:t>135</w:t>
      </w:r>
      <w:r w:rsidRPr="005728E3">
        <w:rPr>
          <w:rFonts w:asciiTheme="minorHAnsi" w:hAnsiTheme="minorHAnsi" w:cstheme="minorHAnsi"/>
        </w:rPr>
        <w:t>.</w:t>
      </w:r>
      <w:r w:rsidR="00A70514">
        <w:rPr>
          <w:rFonts w:asciiTheme="minorHAnsi" w:hAnsiTheme="minorHAnsi" w:cstheme="minorHAnsi"/>
        </w:rPr>
        <w:t>500,98</w:t>
      </w:r>
      <w:r w:rsidRPr="005728E3">
        <w:rPr>
          <w:rFonts w:asciiTheme="minorHAnsi" w:hAnsiTheme="minorHAnsi" w:cstheme="minorHAnsi"/>
        </w:rPr>
        <w:t xml:space="preserve"> kuna koje dospijevaju do kraja siječnja</w:t>
      </w:r>
    </w:p>
    <w:p w:rsidR="00C55983" w:rsidRPr="005728E3" w:rsidRDefault="00C55983" w:rsidP="00A8537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728E3">
        <w:rPr>
          <w:rFonts w:asciiTheme="minorHAnsi" w:hAnsiTheme="minorHAnsi" w:cstheme="minorHAnsi"/>
        </w:rPr>
        <w:t xml:space="preserve">234 – obveze za financijske rashode iznose </w:t>
      </w:r>
      <w:r w:rsidR="00A70514">
        <w:rPr>
          <w:rFonts w:asciiTheme="minorHAnsi" w:hAnsiTheme="minorHAnsi" w:cstheme="minorHAnsi"/>
        </w:rPr>
        <w:t>510,35</w:t>
      </w:r>
      <w:r w:rsidRPr="005728E3">
        <w:rPr>
          <w:rFonts w:asciiTheme="minorHAnsi" w:hAnsiTheme="minorHAnsi" w:cstheme="minorHAnsi"/>
        </w:rPr>
        <w:t xml:space="preserve"> kuna</w:t>
      </w:r>
    </w:p>
    <w:p w:rsidR="00C55983" w:rsidRPr="000F2B76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lastRenderedPageBreak/>
        <w:t xml:space="preserve">237 – obveze za naknade građanima i kućanstvima u iznosu od </w:t>
      </w:r>
      <w:r w:rsidR="00A70514">
        <w:rPr>
          <w:rFonts w:asciiTheme="minorHAnsi" w:hAnsiTheme="minorHAnsi" w:cstheme="minorHAnsi"/>
        </w:rPr>
        <w:t xml:space="preserve">65.621,16 </w:t>
      </w:r>
      <w:r w:rsidRPr="000F2B76">
        <w:rPr>
          <w:rFonts w:asciiTheme="minorHAnsi" w:hAnsiTheme="minorHAnsi" w:cstheme="minorHAnsi"/>
        </w:rPr>
        <w:t xml:space="preserve">kuna odnose se na prijevoz i prehranu učenika. Obveze </w:t>
      </w:r>
      <w:r w:rsidR="005728E3">
        <w:rPr>
          <w:rFonts w:asciiTheme="minorHAnsi" w:hAnsiTheme="minorHAnsi" w:cstheme="minorHAnsi"/>
        </w:rPr>
        <w:t>su</w:t>
      </w:r>
      <w:r w:rsidRPr="000F2B76">
        <w:rPr>
          <w:rFonts w:asciiTheme="minorHAnsi" w:hAnsiTheme="minorHAnsi" w:cstheme="minorHAnsi"/>
        </w:rPr>
        <w:t xml:space="preserve"> podmirene po uplati sredstava od strane Županije, gradova, općina i nadležnog Ministarstva.</w:t>
      </w:r>
    </w:p>
    <w:p w:rsidR="00C55983" w:rsidRDefault="00C55983" w:rsidP="00C559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239 – ostale tekuće obveze u iznosu od </w:t>
      </w:r>
      <w:r w:rsidR="00A70514">
        <w:rPr>
          <w:rFonts w:asciiTheme="minorHAnsi" w:hAnsiTheme="minorHAnsi" w:cstheme="minorHAnsi"/>
        </w:rPr>
        <w:t>600,00</w:t>
      </w:r>
      <w:r w:rsidRPr="000F2B76">
        <w:rPr>
          <w:rFonts w:asciiTheme="minorHAnsi" w:hAnsiTheme="minorHAnsi" w:cstheme="minorHAnsi"/>
        </w:rPr>
        <w:t xml:space="preserve">  kuna dospijevaju do kraja siječnja.</w:t>
      </w:r>
    </w:p>
    <w:p w:rsidR="00C55983" w:rsidRPr="00A70514" w:rsidRDefault="00C55983" w:rsidP="00A70514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Međusobne obveze proračunskih korisnika odnose se na obveze za više uplaćen porez i prirez (</w:t>
      </w:r>
      <w:r w:rsidR="00A70514">
        <w:rPr>
          <w:rFonts w:asciiTheme="minorHAnsi" w:hAnsiTheme="minorHAnsi" w:cstheme="minorHAnsi"/>
        </w:rPr>
        <w:t>4.472,74</w:t>
      </w:r>
      <w:r>
        <w:rPr>
          <w:rFonts w:asciiTheme="minorHAnsi" w:hAnsiTheme="minorHAnsi" w:cstheme="minorHAnsi"/>
        </w:rPr>
        <w:t xml:space="preserve"> kn), obveze za refundaciju režijskih troškova (</w:t>
      </w:r>
      <w:r w:rsidR="00A70514">
        <w:rPr>
          <w:rFonts w:asciiTheme="minorHAnsi" w:hAnsiTheme="minorHAnsi" w:cstheme="minorHAnsi"/>
        </w:rPr>
        <w:t>985,53</w:t>
      </w:r>
      <w:r>
        <w:rPr>
          <w:rFonts w:asciiTheme="minorHAnsi" w:hAnsiTheme="minorHAnsi" w:cstheme="minorHAnsi"/>
        </w:rPr>
        <w:t xml:space="preserve"> kn)</w:t>
      </w:r>
      <w:r w:rsidR="00A70514">
        <w:rPr>
          <w:rFonts w:asciiTheme="minorHAnsi" w:hAnsiTheme="minorHAnsi" w:cstheme="minorHAnsi"/>
        </w:rPr>
        <w:t>, obveze za EU predujmove (64.538,99 kn)</w:t>
      </w:r>
      <w:r w:rsidRPr="00A70514">
        <w:rPr>
          <w:rFonts w:asciiTheme="minorHAnsi" w:hAnsiTheme="minorHAnsi" w:cstheme="minorHAnsi"/>
        </w:rPr>
        <w:t xml:space="preserve"> te obveze proračunskog korisnika za povrat u proračun – refundacija bolovanja na teret HZZO –a (</w:t>
      </w:r>
      <w:r w:rsidR="00A70514" w:rsidRPr="00A70514">
        <w:rPr>
          <w:rFonts w:asciiTheme="minorHAnsi" w:hAnsiTheme="minorHAnsi" w:cstheme="minorHAnsi"/>
        </w:rPr>
        <w:t>902,90</w:t>
      </w:r>
      <w:r w:rsidRPr="00A70514">
        <w:rPr>
          <w:rFonts w:asciiTheme="minorHAnsi" w:hAnsiTheme="minorHAnsi" w:cstheme="minorHAnsi"/>
        </w:rPr>
        <w:t>kn).</w:t>
      </w:r>
    </w:p>
    <w:p w:rsidR="00DD27DA" w:rsidRPr="000F2B76" w:rsidRDefault="00DD27DA" w:rsidP="004C12E8">
      <w:pPr>
        <w:jc w:val="both"/>
        <w:rPr>
          <w:rFonts w:asciiTheme="minorHAnsi" w:hAnsiTheme="minorHAnsi" w:cstheme="minorHAnsi"/>
        </w:rPr>
      </w:pPr>
    </w:p>
    <w:p w:rsidR="0059175A" w:rsidRDefault="00DD27DA" w:rsidP="005917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F2B76">
        <w:rPr>
          <w:rFonts w:asciiTheme="minorHAnsi" w:hAnsiTheme="minorHAnsi" w:cstheme="minorHAnsi"/>
        </w:rPr>
        <w:t xml:space="preserve">Bilješka uz AOP 037 – stanje dospjelih obveza na kraju izvještajnog razdoblja </w:t>
      </w:r>
      <w:r w:rsidR="0059175A">
        <w:rPr>
          <w:rFonts w:asciiTheme="minorHAnsi" w:hAnsiTheme="minorHAnsi" w:cstheme="minorHAnsi"/>
        </w:rPr>
        <w:t xml:space="preserve">- odnose se na račun </w:t>
      </w:r>
      <w:r w:rsidR="00A70514">
        <w:rPr>
          <w:rFonts w:asciiTheme="minorHAnsi" w:hAnsiTheme="minorHAnsi" w:cstheme="minorHAnsi"/>
        </w:rPr>
        <w:t>za materijal za održavanje u iznosu od 125,21 kn (prekoračenje 3 dana)</w:t>
      </w:r>
      <w:r w:rsidR="0059175A">
        <w:rPr>
          <w:rFonts w:asciiTheme="minorHAnsi" w:hAnsiTheme="minorHAnsi" w:cstheme="minorHAnsi"/>
        </w:rPr>
        <w:t xml:space="preserve">. </w:t>
      </w:r>
      <w:r w:rsidR="00D274C9">
        <w:rPr>
          <w:rFonts w:asciiTheme="minorHAnsi" w:hAnsiTheme="minorHAnsi" w:cstheme="minorHAnsi"/>
        </w:rPr>
        <w:t>Nadalje</w:t>
      </w:r>
      <w:r w:rsidR="00A70514">
        <w:rPr>
          <w:rFonts w:asciiTheme="minorHAnsi" w:hAnsiTheme="minorHAnsi" w:cstheme="minorHAnsi"/>
        </w:rPr>
        <w:t>,</w:t>
      </w:r>
      <w:r w:rsidR="00D274C9" w:rsidRPr="00D274C9">
        <w:rPr>
          <w:rFonts w:asciiTheme="minorHAnsi" w:hAnsiTheme="minorHAnsi" w:cstheme="minorHAnsi"/>
        </w:rPr>
        <w:t xml:space="preserve"> </w:t>
      </w:r>
      <w:r w:rsidR="00D274C9">
        <w:rPr>
          <w:rFonts w:asciiTheme="minorHAnsi" w:hAnsiTheme="minorHAnsi" w:cstheme="minorHAnsi"/>
        </w:rPr>
        <w:t xml:space="preserve">iznos od 6.516,10 kn </w:t>
      </w:r>
      <w:r w:rsidR="00D274C9">
        <w:rPr>
          <w:rFonts w:asciiTheme="minorHAnsi" w:hAnsiTheme="minorHAnsi" w:cstheme="minorHAnsi"/>
        </w:rPr>
        <w:t>odnos</w:t>
      </w:r>
      <w:r w:rsidR="00D274C9">
        <w:rPr>
          <w:rFonts w:asciiTheme="minorHAnsi" w:hAnsiTheme="minorHAnsi" w:cstheme="minorHAnsi"/>
        </w:rPr>
        <w:t>i</w:t>
      </w:r>
      <w:r w:rsidR="00D274C9">
        <w:rPr>
          <w:rFonts w:asciiTheme="minorHAnsi" w:hAnsiTheme="minorHAnsi" w:cstheme="minorHAnsi"/>
        </w:rPr>
        <w:t xml:space="preserve"> se na obveze za troškove prijevoza predškolske djece koje se podmiruju po uplati sredstava gradova i općina.</w:t>
      </w:r>
      <w:r w:rsidR="00A70514">
        <w:rPr>
          <w:rFonts w:asciiTheme="minorHAnsi" w:hAnsiTheme="minorHAnsi" w:cstheme="minorHAnsi"/>
        </w:rPr>
        <w:t xml:space="preserve"> </w:t>
      </w:r>
      <w:r w:rsidR="0059175A">
        <w:rPr>
          <w:rFonts w:asciiTheme="minorHAnsi" w:hAnsiTheme="minorHAnsi" w:cstheme="minorHAnsi"/>
        </w:rPr>
        <w:t xml:space="preserve"> (</w:t>
      </w:r>
      <w:r w:rsidR="00D274C9">
        <w:rPr>
          <w:rFonts w:asciiTheme="minorHAnsi" w:hAnsiTheme="minorHAnsi" w:cstheme="minorHAnsi"/>
        </w:rPr>
        <w:t xml:space="preserve">4.303,16 kn </w:t>
      </w:r>
      <w:r w:rsidR="0059175A">
        <w:rPr>
          <w:rFonts w:asciiTheme="minorHAnsi" w:hAnsiTheme="minorHAnsi" w:cstheme="minorHAnsi"/>
        </w:rPr>
        <w:t>prekoračenje 1 do 60 dana</w:t>
      </w:r>
      <w:r w:rsidR="00D274C9">
        <w:rPr>
          <w:rFonts w:asciiTheme="minorHAnsi" w:hAnsiTheme="minorHAnsi" w:cstheme="minorHAnsi"/>
        </w:rPr>
        <w:t xml:space="preserve"> te 2.212,94 kn prekoračenje preko 62 dan</w:t>
      </w:r>
      <w:r w:rsidR="0059175A">
        <w:rPr>
          <w:rFonts w:asciiTheme="minorHAnsi" w:hAnsiTheme="minorHAnsi" w:cstheme="minorHAnsi"/>
        </w:rPr>
        <w:t>).</w:t>
      </w:r>
    </w:p>
    <w:p w:rsidR="0059175A" w:rsidRPr="000F2B76" w:rsidRDefault="0059175A" w:rsidP="00C07C8B">
      <w:pPr>
        <w:jc w:val="both"/>
        <w:rPr>
          <w:rFonts w:asciiTheme="minorHAnsi" w:hAnsiTheme="minorHAnsi" w:cstheme="minorHAnsi"/>
        </w:rPr>
      </w:pPr>
    </w:p>
    <w:p w:rsidR="00C07C8B" w:rsidRPr="000F2B76" w:rsidRDefault="00C07C8B" w:rsidP="00C07C8B">
      <w:pPr>
        <w:ind w:firstLine="708"/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Bilješka uz AOP 09</w:t>
      </w:r>
      <w:r w:rsidR="00DD27DA" w:rsidRPr="000F2B76">
        <w:rPr>
          <w:rFonts w:asciiTheme="minorHAnsi" w:hAnsiTheme="minorHAnsi" w:cstheme="minorHAnsi"/>
        </w:rPr>
        <w:t>0</w:t>
      </w:r>
      <w:r w:rsidR="00734CC8" w:rsidRPr="000F2B76">
        <w:rPr>
          <w:rFonts w:asciiTheme="minorHAnsi" w:hAnsiTheme="minorHAnsi" w:cstheme="minorHAnsi"/>
        </w:rPr>
        <w:t xml:space="preserve"> – stanje nedospjelih obveza na kraju izvještajnog razdoblja</w:t>
      </w:r>
    </w:p>
    <w:p w:rsidR="00734CC8" w:rsidRPr="000F2B76" w:rsidRDefault="00734CC8" w:rsidP="00734CC8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Stanje nedospjelih međusobnih obveza proračunskih korisnika u iznosu od </w:t>
      </w:r>
      <w:r w:rsidR="00D274C9">
        <w:rPr>
          <w:rFonts w:asciiTheme="minorHAnsi" w:hAnsiTheme="minorHAnsi" w:cstheme="minorHAnsi"/>
        </w:rPr>
        <w:t xml:space="preserve">320,71 </w:t>
      </w:r>
      <w:r w:rsidRPr="000F2B76">
        <w:rPr>
          <w:rFonts w:asciiTheme="minorHAnsi" w:hAnsiTheme="minorHAnsi" w:cstheme="minorHAnsi"/>
        </w:rPr>
        <w:t>kun</w:t>
      </w:r>
      <w:r w:rsidR="00D274C9">
        <w:rPr>
          <w:rFonts w:asciiTheme="minorHAnsi" w:hAnsiTheme="minorHAnsi" w:cstheme="minorHAnsi"/>
        </w:rPr>
        <w:t>a</w:t>
      </w:r>
      <w:r w:rsidRPr="000F2B76">
        <w:rPr>
          <w:rFonts w:asciiTheme="minorHAnsi" w:hAnsiTheme="minorHAnsi" w:cstheme="minorHAnsi"/>
        </w:rPr>
        <w:t xml:space="preserve"> odnosi se na obveze za refundac</w:t>
      </w:r>
      <w:r w:rsidR="008C41D0" w:rsidRPr="000F2B76">
        <w:rPr>
          <w:rFonts w:asciiTheme="minorHAnsi" w:hAnsiTheme="minorHAnsi" w:cstheme="minorHAnsi"/>
        </w:rPr>
        <w:t xml:space="preserve">iju bolovanja na teret HZZO-a, </w:t>
      </w:r>
      <w:r w:rsidR="00D274C9">
        <w:rPr>
          <w:rFonts w:asciiTheme="minorHAnsi" w:hAnsiTheme="minorHAnsi" w:cstheme="minorHAnsi"/>
        </w:rPr>
        <w:t>727,01</w:t>
      </w:r>
      <w:r w:rsidR="008C41D0" w:rsidRPr="000F2B76">
        <w:rPr>
          <w:rFonts w:asciiTheme="minorHAnsi" w:hAnsiTheme="minorHAnsi" w:cstheme="minorHAnsi"/>
        </w:rPr>
        <w:t xml:space="preserve"> kuna odnosi se na više uplaćeni porez i prirez, a </w:t>
      </w:r>
      <w:r w:rsidR="00D274C9">
        <w:rPr>
          <w:rFonts w:asciiTheme="minorHAnsi" w:hAnsiTheme="minorHAnsi" w:cstheme="minorHAnsi"/>
        </w:rPr>
        <w:t>912,54</w:t>
      </w:r>
      <w:r w:rsidRPr="000F2B76">
        <w:rPr>
          <w:rFonts w:asciiTheme="minorHAnsi" w:hAnsiTheme="minorHAnsi" w:cstheme="minorHAnsi"/>
        </w:rPr>
        <w:t xml:space="preserve"> kuna odnosi se na rashode poslovanja (troškove električne energije i vode) koje </w:t>
      </w:r>
      <w:r w:rsidR="009352DA" w:rsidRPr="000F2B76">
        <w:rPr>
          <w:rFonts w:asciiTheme="minorHAnsi" w:hAnsiTheme="minorHAnsi" w:cstheme="minorHAnsi"/>
        </w:rPr>
        <w:t xml:space="preserve">prema Sporazumu </w:t>
      </w:r>
      <w:r w:rsidRPr="000F2B76">
        <w:rPr>
          <w:rFonts w:asciiTheme="minorHAnsi" w:hAnsiTheme="minorHAnsi" w:cstheme="minorHAnsi"/>
        </w:rPr>
        <w:t>Centru refundira Specijalna bolnica za medicinsku rehabilitaciju Krapinske Toplice.</w:t>
      </w:r>
    </w:p>
    <w:p w:rsidR="009352DA" w:rsidRPr="000F2B76" w:rsidRDefault="009352DA" w:rsidP="00734CC8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Stanje nedospjelih obveza za rashode poslovanja odnosi se na:</w:t>
      </w:r>
    </w:p>
    <w:p w:rsidR="009352DA" w:rsidRPr="000F2B76" w:rsidRDefault="009352DA" w:rsidP="009352D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231 – obveze za zaposlene u iznosu </w:t>
      </w:r>
      <w:r w:rsidR="00D274C9">
        <w:rPr>
          <w:rFonts w:asciiTheme="minorHAnsi" w:hAnsiTheme="minorHAnsi" w:cstheme="minorHAnsi"/>
        </w:rPr>
        <w:t>483.313,58</w:t>
      </w:r>
      <w:r w:rsidR="008C41D0" w:rsidRPr="000F2B76">
        <w:rPr>
          <w:rFonts w:asciiTheme="minorHAnsi" w:hAnsiTheme="minorHAnsi" w:cstheme="minorHAnsi"/>
        </w:rPr>
        <w:t xml:space="preserve"> </w:t>
      </w:r>
      <w:r w:rsidRPr="000F2B76">
        <w:rPr>
          <w:rFonts w:asciiTheme="minorHAnsi" w:hAnsiTheme="minorHAnsi" w:cstheme="minorHAnsi"/>
        </w:rPr>
        <w:t xml:space="preserve"> kuna odnosno plaću za prosinac 201</w:t>
      </w:r>
      <w:r w:rsidR="00D274C9">
        <w:rPr>
          <w:rFonts w:asciiTheme="minorHAnsi" w:hAnsiTheme="minorHAnsi" w:cstheme="minorHAnsi"/>
        </w:rPr>
        <w:t>9</w:t>
      </w:r>
      <w:r w:rsidRPr="000F2B76">
        <w:rPr>
          <w:rFonts w:asciiTheme="minorHAnsi" w:hAnsiTheme="minorHAnsi" w:cstheme="minorHAnsi"/>
        </w:rPr>
        <w:t xml:space="preserve">. godine koja je isplaćena </w:t>
      </w:r>
      <w:r w:rsidR="008C41D0" w:rsidRPr="000F2B76">
        <w:rPr>
          <w:rFonts w:asciiTheme="minorHAnsi" w:hAnsiTheme="minorHAnsi" w:cstheme="minorHAnsi"/>
        </w:rPr>
        <w:t>u</w:t>
      </w:r>
      <w:r w:rsidRPr="000F2B76">
        <w:rPr>
          <w:rFonts w:asciiTheme="minorHAnsi" w:hAnsiTheme="minorHAnsi" w:cstheme="minorHAnsi"/>
        </w:rPr>
        <w:t xml:space="preserve"> </w:t>
      </w:r>
      <w:r w:rsidR="00A13DA9" w:rsidRPr="000F2B76">
        <w:rPr>
          <w:rFonts w:asciiTheme="minorHAnsi" w:hAnsiTheme="minorHAnsi" w:cstheme="minorHAnsi"/>
        </w:rPr>
        <w:t>s</w:t>
      </w:r>
      <w:r w:rsidRPr="000F2B76">
        <w:rPr>
          <w:rFonts w:asciiTheme="minorHAnsi" w:hAnsiTheme="minorHAnsi" w:cstheme="minorHAnsi"/>
        </w:rPr>
        <w:t>iječnj</w:t>
      </w:r>
      <w:r w:rsidR="008C41D0" w:rsidRPr="000F2B76">
        <w:rPr>
          <w:rFonts w:asciiTheme="minorHAnsi" w:hAnsiTheme="minorHAnsi" w:cstheme="minorHAnsi"/>
        </w:rPr>
        <w:t>u</w:t>
      </w:r>
      <w:r w:rsidR="00D274C9">
        <w:rPr>
          <w:rFonts w:asciiTheme="minorHAnsi" w:hAnsiTheme="minorHAnsi" w:cstheme="minorHAnsi"/>
        </w:rPr>
        <w:t xml:space="preserve"> 2020</w:t>
      </w:r>
      <w:r w:rsidRPr="000F2B76">
        <w:rPr>
          <w:rFonts w:asciiTheme="minorHAnsi" w:hAnsiTheme="minorHAnsi" w:cstheme="minorHAnsi"/>
        </w:rPr>
        <w:t>.</w:t>
      </w:r>
    </w:p>
    <w:p w:rsidR="009352DA" w:rsidRPr="000F2B76" w:rsidRDefault="009352DA" w:rsidP="004B390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>232 – obveze za materijalne rashode</w:t>
      </w:r>
      <w:r w:rsidR="00DC3065" w:rsidRPr="000F2B76">
        <w:rPr>
          <w:rFonts w:asciiTheme="minorHAnsi" w:hAnsiTheme="minorHAnsi" w:cstheme="minorHAnsi"/>
        </w:rPr>
        <w:t xml:space="preserve"> u iznosu od </w:t>
      </w:r>
      <w:r w:rsidR="00D274C9">
        <w:rPr>
          <w:rFonts w:asciiTheme="minorHAnsi" w:hAnsiTheme="minorHAnsi" w:cstheme="minorHAnsi"/>
        </w:rPr>
        <w:t>112.521,62</w:t>
      </w:r>
      <w:r w:rsidR="00DC3065" w:rsidRPr="000F2B76">
        <w:rPr>
          <w:rFonts w:asciiTheme="minorHAnsi" w:hAnsiTheme="minorHAnsi" w:cstheme="minorHAnsi"/>
        </w:rPr>
        <w:t xml:space="preserve"> kuna koje dospijevaju do kraja siječnja</w:t>
      </w:r>
      <w:r w:rsidR="004B3902" w:rsidRPr="000F2B76">
        <w:rPr>
          <w:rFonts w:asciiTheme="minorHAnsi" w:hAnsiTheme="minorHAnsi" w:cstheme="minorHAnsi"/>
        </w:rPr>
        <w:t>. Sredstva za podmirenje tih obveza osigurana su financijskim planom iz 201</w:t>
      </w:r>
      <w:r w:rsidR="00D274C9">
        <w:rPr>
          <w:rFonts w:asciiTheme="minorHAnsi" w:hAnsiTheme="minorHAnsi" w:cstheme="minorHAnsi"/>
        </w:rPr>
        <w:t>9</w:t>
      </w:r>
      <w:r w:rsidR="004B3902" w:rsidRPr="000F2B76">
        <w:rPr>
          <w:rFonts w:asciiTheme="minorHAnsi" w:hAnsiTheme="minorHAnsi" w:cstheme="minorHAnsi"/>
        </w:rPr>
        <w:t>. godine.</w:t>
      </w:r>
    </w:p>
    <w:p w:rsidR="00DD7029" w:rsidRPr="000F2B76" w:rsidRDefault="00DD7029" w:rsidP="00DD702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234 – obveze za financijske rashode iznose </w:t>
      </w:r>
      <w:r w:rsidR="00D274C9">
        <w:rPr>
          <w:rFonts w:asciiTheme="minorHAnsi" w:hAnsiTheme="minorHAnsi" w:cstheme="minorHAnsi"/>
        </w:rPr>
        <w:t>561,91</w:t>
      </w:r>
      <w:r w:rsidRPr="000F2B76">
        <w:rPr>
          <w:rFonts w:asciiTheme="minorHAnsi" w:hAnsiTheme="minorHAnsi" w:cstheme="minorHAnsi"/>
        </w:rPr>
        <w:t xml:space="preserve"> kuna</w:t>
      </w:r>
    </w:p>
    <w:p w:rsidR="00DC3065" w:rsidRPr="000F2B76" w:rsidRDefault="00DC3065" w:rsidP="009352D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237 – obveze za naknade građanima i kućanstvima u iznosu od </w:t>
      </w:r>
      <w:r w:rsidR="00D274C9">
        <w:rPr>
          <w:rFonts w:asciiTheme="minorHAnsi" w:hAnsiTheme="minorHAnsi" w:cstheme="minorHAnsi"/>
        </w:rPr>
        <w:t>49.144,19</w:t>
      </w:r>
      <w:r w:rsidRPr="000F2B76">
        <w:rPr>
          <w:rFonts w:asciiTheme="minorHAnsi" w:hAnsiTheme="minorHAnsi" w:cstheme="minorHAnsi"/>
        </w:rPr>
        <w:t xml:space="preserve"> kuna odnose se na prijevoz i prehranu učenika</w:t>
      </w:r>
      <w:r w:rsidR="00937E56" w:rsidRPr="000F2B76">
        <w:rPr>
          <w:rFonts w:asciiTheme="minorHAnsi" w:hAnsiTheme="minorHAnsi" w:cstheme="minorHAnsi"/>
        </w:rPr>
        <w:t xml:space="preserve">. </w:t>
      </w:r>
    </w:p>
    <w:p w:rsidR="00DC3065" w:rsidRPr="000F2B76" w:rsidRDefault="00DC3065" w:rsidP="009352D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239 – ostale tekuće obveze u iznosu od </w:t>
      </w:r>
      <w:r w:rsidR="00D274C9">
        <w:rPr>
          <w:rFonts w:asciiTheme="minorHAnsi" w:hAnsiTheme="minorHAnsi" w:cstheme="minorHAnsi"/>
        </w:rPr>
        <w:t>583,81</w:t>
      </w:r>
      <w:r w:rsidR="00B660A3" w:rsidRPr="000F2B76">
        <w:rPr>
          <w:rFonts w:asciiTheme="minorHAnsi" w:hAnsiTheme="minorHAnsi" w:cstheme="minorHAnsi"/>
        </w:rPr>
        <w:t xml:space="preserve"> </w:t>
      </w:r>
      <w:r w:rsidRPr="000F2B76">
        <w:rPr>
          <w:rFonts w:asciiTheme="minorHAnsi" w:hAnsiTheme="minorHAnsi" w:cstheme="minorHAnsi"/>
        </w:rPr>
        <w:t xml:space="preserve"> kuna dospijevaju do kraja siječnja.</w:t>
      </w:r>
    </w:p>
    <w:p w:rsidR="00DC3065" w:rsidRPr="000F2B76" w:rsidRDefault="00DC3065" w:rsidP="00DC3065">
      <w:pPr>
        <w:jc w:val="both"/>
        <w:rPr>
          <w:rFonts w:asciiTheme="minorHAnsi" w:hAnsiTheme="minorHAnsi" w:cstheme="minorHAnsi"/>
        </w:rPr>
      </w:pPr>
      <w:r w:rsidRPr="000F2B76">
        <w:rPr>
          <w:rFonts w:asciiTheme="minorHAnsi" w:hAnsiTheme="minorHAnsi" w:cstheme="minorHAnsi"/>
        </w:rPr>
        <w:t xml:space="preserve">Sredstva za podmirenje tih obveza osigurana su </w:t>
      </w:r>
      <w:r w:rsidR="004B3902" w:rsidRPr="000F2B76">
        <w:rPr>
          <w:rFonts w:asciiTheme="minorHAnsi" w:hAnsiTheme="minorHAnsi" w:cstheme="minorHAnsi"/>
        </w:rPr>
        <w:t>financijskim planom iz 201</w:t>
      </w:r>
      <w:r w:rsidR="00D274C9">
        <w:rPr>
          <w:rFonts w:asciiTheme="minorHAnsi" w:hAnsiTheme="minorHAnsi" w:cstheme="minorHAnsi"/>
        </w:rPr>
        <w:t>9</w:t>
      </w:r>
      <w:r w:rsidR="004B3902" w:rsidRPr="000F2B76">
        <w:rPr>
          <w:rFonts w:asciiTheme="minorHAnsi" w:hAnsiTheme="minorHAnsi" w:cstheme="minorHAnsi"/>
        </w:rPr>
        <w:t>. godine.</w:t>
      </w:r>
    </w:p>
    <w:p w:rsidR="00734CC8" w:rsidRPr="000F2B76" w:rsidRDefault="00734CC8" w:rsidP="00734CC8">
      <w:pPr>
        <w:jc w:val="both"/>
        <w:rPr>
          <w:rFonts w:asciiTheme="minorHAnsi" w:hAnsiTheme="minorHAnsi" w:cstheme="minorHAnsi"/>
        </w:rPr>
      </w:pPr>
    </w:p>
    <w:p w:rsidR="004B3902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Krapinske Toplice, 2</w:t>
      </w:r>
      <w:r w:rsidR="003E2E2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.01.20</w:t>
      </w:r>
      <w:r w:rsidR="00C83F3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</w:p>
    <w:p w:rsidR="00C55983" w:rsidRDefault="00C55983" w:rsidP="00734CC8">
      <w:pPr>
        <w:jc w:val="both"/>
        <w:rPr>
          <w:rFonts w:asciiTheme="minorHAnsi" w:hAnsiTheme="minorHAnsi" w:cstheme="minorHAnsi"/>
        </w:rPr>
      </w:pPr>
    </w:p>
    <w:p w:rsidR="00C55983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za kontaktiranje:</w:t>
      </w:r>
    </w:p>
    <w:p w:rsidR="00C55983" w:rsidRPr="000F2B76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Štefica Dlesk, dipl.oec.</w:t>
      </w:r>
    </w:p>
    <w:p w:rsidR="004B3902" w:rsidRDefault="00C55983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="00786DD2">
        <w:rPr>
          <w:rFonts w:asciiTheme="minorHAnsi" w:hAnsiTheme="minorHAnsi" w:cstheme="minorHAnsi"/>
        </w:rPr>
        <w:t xml:space="preserve"> za kontakt</w:t>
      </w:r>
      <w:r>
        <w:rPr>
          <w:rFonts w:asciiTheme="minorHAnsi" w:hAnsiTheme="minorHAnsi" w:cstheme="minorHAnsi"/>
        </w:rPr>
        <w:t>: 049 500 667</w:t>
      </w:r>
    </w:p>
    <w:p w:rsidR="00C55983" w:rsidRPr="000F2B76" w:rsidRDefault="00786DD2" w:rsidP="00734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Odgovorna osoba: Antun Zupanc</w:t>
      </w: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6525"/>
        <w:gridCol w:w="2601"/>
      </w:tblGrid>
      <w:tr w:rsidR="004B3902" w:rsidRPr="000F2B76" w:rsidTr="00374012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76" w:rsidRPr="000F2B76" w:rsidRDefault="000F2B76" w:rsidP="000F2B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902" w:rsidRPr="000F2B76" w:rsidRDefault="004B3902" w:rsidP="000F2B76">
            <w:pPr>
              <w:rPr>
                <w:rFonts w:asciiTheme="minorHAnsi" w:hAnsiTheme="minorHAnsi" w:cstheme="minorHAnsi"/>
              </w:rPr>
            </w:pPr>
            <w:r w:rsidRPr="000F2B76">
              <w:rPr>
                <w:rFonts w:asciiTheme="minorHAnsi" w:hAnsiTheme="minorHAnsi" w:cstheme="minorHAnsi"/>
              </w:rPr>
              <w:t>RAVNATELJ:</w:t>
            </w:r>
          </w:p>
        </w:tc>
      </w:tr>
      <w:tr w:rsidR="004B3902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02" w:rsidRPr="000F2B76" w:rsidRDefault="00C55983" w:rsidP="000F2B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</w:t>
            </w:r>
            <w:r w:rsidR="004B3902" w:rsidRPr="000F2B76">
              <w:rPr>
                <w:rFonts w:asciiTheme="minorHAnsi" w:hAnsiTheme="minorHAnsi" w:cstheme="minorHAnsi"/>
              </w:rPr>
              <w:t>Antun Zupanc, prof.def.</w:t>
            </w:r>
          </w:p>
        </w:tc>
      </w:tr>
      <w:tr w:rsidR="000F2B76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76" w:rsidRDefault="000F2B76" w:rsidP="000F2B76">
            <w:pPr>
              <w:rPr>
                <w:rFonts w:asciiTheme="minorHAnsi" w:hAnsiTheme="minorHAnsi" w:cstheme="minorHAnsi"/>
              </w:rPr>
            </w:pPr>
          </w:p>
        </w:tc>
      </w:tr>
      <w:tr w:rsidR="00C55983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983" w:rsidRDefault="00C55983" w:rsidP="000F2B76">
            <w:pPr>
              <w:rPr>
                <w:rFonts w:asciiTheme="minorHAnsi" w:hAnsiTheme="minorHAnsi" w:cstheme="minorHAnsi"/>
              </w:rPr>
            </w:pPr>
          </w:p>
        </w:tc>
      </w:tr>
      <w:tr w:rsidR="00C55983" w:rsidRPr="000F2B76" w:rsidTr="00374012">
        <w:trPr>
          <w:trHeight w:val="300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983" w:rsidRDefault="00C55983" w:rsidP="000F2B76">
            <w:pPr>
              <w:rPr>
                <w:rFonts w:asciiTheme="minorHAnsi" w:hAnsiTheme="minorHAnsi" w:cstheme="minorHAnsi"/>
              </w:rPr>
            </w:pPr>
          </w:p>
        </w:tc>
      </w:tr>
    </w:tbl>
    <w:p w:rsidR="004B3902" w:rsidRDefault="004B3902" w:rsidP="004B3902"/>
    <w:sectPr w:rsidR="004B3902" w:rsidSect="00F47F10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3D" w:rsidRDefault="000E7A3D" w:rsidP="00326EB0">
      <w:r>
        <w:separator/>
      </w:r>
    </w:p>
  </w:endnote>
  <w:endnote w:type="continuationSeparator" w:id="0">
    <w:p w:rsidR="000E7A3D" w:rsidRDefault="000E7A3D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3D" w:rsidRDefault="000E7A3D" w:rsidP="00326EB0">
      <w:r>
        <w:separator/>
      </w:r>
    </w:p>
  </w:footnote>
  <w:footnote w:type="continuationSeparator" w:id="0">
    <w:p w:rsidR="000E7A3D" w:rsidRDefault="000E7A3D" w:rsidP="0032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511"/>
    <w:multiLevelType w:val="hybridMultilevel"/>
    <w:tmpl w:val="1748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1535"/>
    <w:multiLevelType w:val="hybridMultilevel"/>
    <w:tmpl w:val="3856A406"/>
    <w:lvl w:ilvl="0" w:tplc="061CA706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43307C"/>
    <w:multiLevelType w:val="hybridMultilevel"/>
    <w:tmpl w:val="42868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2463"/>
    <w:multiLevelType w:val="hybridMultilevel"/>
    <w:tmpl w:val="7D022220"/>
    <w:lvl w:ilvl="0" w:tplc="55783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9"/>
    <w:rsid w:val="00012177"/>
    <w:rsid w:val="0002359D"/>
    <w:rsid w:val="00037088"/>
    <w:rsid w:val="000665F2"/>
    <w:rsid w:val="00073D50"/>
    <w:rsid w:val="00081D6C"/>
    <w:rsid w:val="00091E58"/>
    <w:rsid w:val="00097B44"/>
    <w:rsid w:val="000A7AB7"/>
    <w:rsid w:val="000B1EE8"/>
    <w:rsid w:val="000D05C5"/>
    <w:rsid w:val="000E7A3D"/>
    <w:rsid w:val="000E7E96"/>
    <w:rsid w:val="000F2B76"/>
    <w:rsid w:val="0010515E"/>
    <w:rsid w:val="00105338"/>
    <w:rsid w:val="00107575"/>
    <w:rsid w:val="00111488"/>
    <w:rsid w:val="00122DE2"/>
    <w:rsid w:val="00142363"/>
    <w:rsid w:val="001570CD"/>
    <w:rsid w:val="00165B6C"/>
    <w:rsid w:val="00180CED"/>
    <w:rsid w:val="001852E6"/>
    <w:rsid w:val="0019661A"/>
    <w:rsid w:val="001B6C68"/>
    <w:rsid w:val="001D287E"/>
    <w:rsid w:val="001E30D6"/>
    <w:rsid w:val="001F6060"/>
    <w:rsid w:val="00246758"/>
    <w:rsid w:val="00250E4A"/>
    <w:rsid w:val="00264D75"/>
    <w:rsid w:val="00287B8E"/>
    <w:rsid w:val="002F25CA"/>
    <w:rsid w:val="00315C26"/>
    <w:rsid w:val="00326EB0"/>
    <w:rsid w:val="00393603"/>
    <w:rsid w:val="00394AAD"/>
    <w:rsid w:val="003A27C7"/>
    <w:rsid w:val="003E2E2C"/>
    <w:rsid w:val="00405011"/>
    <w:rsid w:val="0040544F"/>
    <w:rsid w:val="00417FF5"/>
    <w:rsid w:val="0044380D"/>
    <w:rsid w:val="004470E5"/>
    <w:rsid w:val="004574B3"/>
    <w:rsid w:val="004676CB"/>
    <w:rsid w:val="00490B89"/>
    <w:rsid w:val="004A5F6F"/>
    <w:rsid w:val="004B3902"/>
    <w:rsid w:val="004C12E8"/>
    <w:rsid w:val="004C2258"/>
    <w:rsid w:val="00536FD1"/>
    <w:rsid w:val="005372F3"/>
    <w:rsid w:val="005375CF"/>
    <w:rsid w:val="005635AB"/>
    <w:rsid w:val="005719B5"/>
    <w:rsid w:val="005728E3"/>
    <w:rsid w:val="0057757E"/>
    <w:rsid w:val="00586C02"/>
    <w:rsid w:val="00587EF5"/>
    <w:rsid w:val="0059175A"/>
    <w:rsid w:val="005C1547"/>
    <w:rsid w:val="005E22CA"/>
    <w:rsid w:val="005E5A9E"/>
    <w:rsid w:val="005E5E42"/>
    <w:rsid w:val="00620057"/>
    <w:rsid w:val="00635626"/>
    <w:rsid w:val="00661E87"/>
    <w:rsid w:val="006659A7"/>
    <w:rsid w:val="007177DC"/>
    <w:rsid w:val="00721EE5"/>
    <w:rsid w:val="00734CC8"/>
    <w:rsid w:val="00786DD2"/>
    <w:rsid w:val="00791176"/>
    <w:rsid w:val="007A550F"/>
    <w:rsid w:val="007C5BAA"/>
    <w:rsid w:val="007C767A"/>
    <w:rsid w:val="007F57B6"/>
    <w:rsid w:val="008212D7"/>
    <w:rsid w:val="008521F6"/>
    <w:rsid w:val="00880655"/>
    <w:rsid w:val="008A6195"/>
    <w:rsid w:val="008C0951"/>
    <w:rsid w:val="008C41D0"/>
    <w:rsid w:val="008C5FE1"/>
    <w:rsid w:val="008E7772"/>
    <w:rsid w:val="008F7DE5"/>
    <w:rsid w:val="00903168"/>
    <w:rsid w:val="009352DA"/>
    <w:rsid w:val="00937E56"/>
    <w:rsid w:val="00991934"/>
    <w:rsid w:val="009A4D56"/>
    <w:rsid w:val="009A6611"/>
    <w:rsid w:val="009B71E0"/>
    <w:rsid w:val="009E6EE6"/>
    <w:rsid w:val="00A13DA9"/>
    <w:rsid w:val="00A15731"/>
    <w:rsid w:val="00A216ED"/>
    <w:rsid w:val="00A70514"/>
    <w:rsid w:val="00A821CA"/>
    <w:rsid w:val="00A96803"/>
    <w:rsid w:val="00AA50CD"/>
    <w:rsid w:val="00AA665F"/>
    <w:rsid w:val="00AC093C"/>
    <w:rsid w:val="00AC136A"/>
    <w:rsid w:val="00B036E5"/>
    <w:rsid w:val="00B2183A"/>
    <w:rsid w:val="00B32E04"/>
    <w:rsid w:val="00B5053D"/>
    <w:rsid w:val="00B648AC"/>
    <w:rsid w:val="00B660A3"/>
    <w:rsid w:val="00B730FD"/>
    <w:rsid w:val="00B74ADD"/>
    <w:rsid w:val="00B8115B"/>
    <w:rsid w:val="00B855E5"/>
    <w:rsid w:val="00B97456"/>
    <w:rsid w:val="00BA53B2"/>
    <w:rsid w:val="00BC2DC5"/>
    <w:rsid w:val="00BE3B80"/>
    <w:rsid w:val="00BF720C"/>
    <w:rsid w:val="00C07C8B"/>
    <w:rsid w:val="00C16A06"/>
    <w:rsid w:val="00C27C37"/>
    <w:rsid w:val="00C32569"/>
    <w:rsid w:val="00C55983"/>
    <w:rsid w:val="00C83F33"/>
    <w:rsid w:val="00CA4B8B"/>
    <w:rsid w:val="00CF01E0"/>
    <w:rsid w:val="00D274C9"/>
    <w:rsid w:val="00D70DEF"/>
    <w:rsid w:val="00D72620"/>
    <w:rsid w:val="00D90741"/>
    <w:rsid w:val="00DA2C58"/>
    <w:rsid w:val="00DB6513"/>
    <w:rsid w:val="00DC3065"/>
    <w:rsid w:val="00DD27DA"/>
    <w:rsid w:val="00DD7029"/>
    <w:rsid w:val="00DF2F5B"/>
    <w:rsid w:val="00E36379"/>
    <w:rsid w:val="00E40962"/>
    <w:rsid w:val="00ED0BD7"/>
    <w:rsid w:val="00EE2E56"/>
    <w:rsid w:val="00EE599F"/>
    <w:rsid w:val="00F10468"/>
    <w:rsid w:val="00F42613"/>
    <w:rsid w:val="00F47F10"/>
    <w:rsid w:val="00F8037F"/>
    <w:rsid w:val="00FC1640"/>
    <w:rsid w:val="00FD205E"/>
    <w:rsid w:val="00FE4D07"/>
    <w:rsid w:val="00FE616A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2CA1"/>
  <w15:docId w15:val="{1430ED4C-A748-4BB9-8383-1BE6D86A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A6195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8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8A6195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855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180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EDFE-5869-43FA-B7E6-61BB2FED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431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5</cp:revision>
  <cp:lastPrinted>2020-01-27T12:32:00Z</cp:lastPrinted>
  <dcterms:created xsi:type="dcterms:W3CDTF">2020-01-24T12:32:00Z</dcterms:created>
  <dcterms:modified xsi:type="dcterms:W3CDTF">2020-01-27T13:39:00Z</dcterms:modified>
</cp:coreProperties>
</file>